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97CC5" w14:textId="77777777" w:rsidR="008E7B8A" w:rsidRPr="005D4C95" w:rsidRDefault="000D1A68" w:rsidP="002544DA">
      <w:pPr>
        <w:rPr>
          <w:rFonts w:asciiTheme="majorHAnsi" w:eastAsia="Arial" w:hAnsiTheme="majorHAnsi" w:cstheme="majorHAnsi"/>
          <w:b/>
        </w:rPr>
      </w:pPr>
      <w:r w:rsidRPr="005D4C95">
        <w:rPr>
          <w:rFonts w:asciiTheme="majorHAnsi" w:eastAsia="Arial" w:hAnsiTheme="majorHAnsi" w:cstheme="majorHAnsi"/>
        </w:rPr>
        <w:t>PREGÃO</w:t>
      </w:r>
      <w:r w:rsidRPr="005D4C95">
        <w:rPr>
          <w:rFonts w:asciiTheme="majorHAnsi" w:eastAsia="Arial" w:hAnsiTheme="majorHAnsi" w:cstheme="majorHAnsi"/>
          <w:b/>
        </w:rPr>
        <w:t xml:space="preserve"> </w:t>
      </w:r>
      <w:r w:rsidRPr="005D4C95">
        <w:rPr>
          <w:rFonts w:asciiTheme="majorHAnsi" w:eastAsia="Arial" w:hAnsiTheme="majorHAnsi" w:cstheme="majorHAnsi"/>
        </w:rPr>
        <w:t>ELETRÔNICO</w:t>
      </w:r>
    </w:p>
    <w:p w14:paraId="47747C57" w14:textId="7D114F09" w:rsidR="008E7B8A" w:rsidRPr="005D4C95" w:rsidRDefault="00EF4234" w:rsidP="002544DA">
      <w:pPr>
        <w:rPr>
          <w:rFonts w:asciiTheme="majorHAnsi" w:eastAsia="Arial" w:hAnsiTheme="majorHAnsi" w:cstheme="majorHAnsi"/>
        </w:rPr>
      </w:pPr>
      <w:r w:rsidRPr="005D4C95">
        <w:rPr>
          <w:rFonts w:asciiTheme="majorHAnsi" w:eastAsia="Arial" w:hAnsiTheme="majorHAnsi" w:cstheme="majorHAnsi"/>
        </w:rPr>
        <w:t>083/2023</w:t>
      </w:r>
    </w:p>
    <w:p w14:paraId="5AD2E939" w14:textId="77777777" w:rsidR="008E7B8A" w:rsidRPr="005D4C95" w:rsidRDefault="008E7B8A" w:rsidP="002544DA">
      <w:pPr>
        <w:spacing w:line="259" w:lineRule="auto"/>
        <w:rPr>
          <w:rFonts w:asciiTheme="majorHAnsi" w:eastAsia="Arial" w:hAnsiTheme="majorHAnsi" w:cstheme="majorHAnsi"/>
          <w:b/>
        </w:rPr>
      </w:pPr>
    </w:p>
    <w:p w14:paraId="684A24D1" w14:textId="77777777" w:rsidR="008E7B8A" w:rsidRPr="005D4C95" w:rsidRDefault="000D1A68" w:rsidP="002544DA">
      <w:pPr>
        <w:spacing w:line="259" w:lineRule="auto"/>
        <w:rPr>
          <w:rFonts w:asciiTheme="majorHAnsi" w:eastAsia="Arial" w:hAnsiTheme="majorHAnsi" w:cstheme="majorHAnsi"/>
          <w:b/>
        </w:rPr>
      </w:pPr>
      <w:r w:rsidRPr="005D4C95">
        <w:rPr>
          <w:rFonts w:asciiTheme="majorHAnsi" w:eastAsia="Arial" w:hAnsiTheme="majorHAnsi" w:cstheme="majorHAnsi"/>
          <w:b/>
        </w:rPr>
        <w:t>CONTRATANTE (UASG)</w:t>
      </w:r>
    </w:p>
    <w:p w14:paraId="7F736274" w14:textId="77777777" w:rsidR="008E7B8A" w:rsidRPr="005D4C95" w:rsidRDefault="000D1A68" w:rsidP="002544DA">
      <w:pPr>
        <w:rPr>
          <w:rFonts w:asciiTheme="majorHAnsi" w:eastAsia="Arial" w:hAnsiTheme="majorHAnsi" w:cstheme="majorHAnsi"/>
        </w:rPr>
      </w:pPr>
      <w:r w:rsidRPr="005D4C95">
        <w:rPr>
          <w:rFonts w:asciiTheme="majorHAnsi" w:eastAsia="Arial" w:hAnsiTheme="majorHAnsi" w:cstheme="majorHAnsi"/>
        </w:rPr>
        <w:t>(985041)</w:t>
      </w:r>
    </w:p>
    <w:p w14:paraId="0894F800" w14:textId="77777777" w:rsidR="008E7B8A" w:rsidRPr="005D4C95" w:rsidRDefault="008E7B8A" w:rsidP="002544DA">
      <w:pPr>
        <w:rPr>
          <w:rFonts w:asciiTheme="majorHAnsi" w:eastAsia="Arial" w:hAnsiTheme="majorHAnsi" w:cstheme="majorHAnsi"/>
        </w:rPr>
      </w:pPr>
    </w:p>
    <w:p w14:paraId="55FAD537" w14:textId="77777777" w:rsidR="008E7B8A" w:rsidRPr="005D4C95" w:rsidRDefault="008E7B8A" w:rsidP="002544DA">
      <w:pPr>
        <w:rPr>
          <w:rFonts w:asciiTheme="majorHAnsi" w:eastAsia="Arial" w:hAnsiTheme="majorHAnsi" w:cstheme="majorHAnsi"/>
          <w:b/>
        </w:rPr>
      </w:pPr>
    </w:p>
    <w:p w14:paraId="12D2882F" w14:textId="77777777" w:rsidR="008E7B8A" w:rsidRPr="005D4C95" w:rsidRDefault="000D1A68" w:rsidP="002544DA">
      <w:pPr>
        <w:rPr>
          <w:rFonts w:asciiTheme="majorHAnsi" w:eastAsia="Arial" w:hAnsiTheme="majorHAnsi" w:cstheme="majorHAnsi"/>
          <w:b/>
        </w:rPr>
      </w:pPr>
      <w:r w:rsidRPr="005D4C95">
        <w:rPr>
          <w:rFonts w:asciiTheme="majorHAnsi" w:eastAsia="Arial" w:hAnsiTheme="majorHAnsi" w:cstheme="majorHAnsi"/>
          <w:b/>
        </w:rPr>
        <w:t>OBJETO</w:t>
      </w:r>
    </w:p>
    <w:p w14:paraId="23C42A07" w14:textId="524439F8" w:rsidR="00124664" w:rsidRPr="005D4C95" w:rsidRDefault="00124664" w:rsidP="0009382C">
      <w:pPr>
        <w:jc w:val="both"/>
        <w:rPr>
          <w:rFonts w:asciiTheme="majorHAnsi" w:eastAsia="Arial" w:hAnsiTheme="majorHAnsi" w:cstheme="majorHAnsi"/>
        </w:rPr>
      </w:pPr>
      <w:bookmarkStart w:id="0" w:name="_Hlk144215380"/>
      <w:bookmarkStart w:id="1" w:name="_Hlk143263180"/>
      <w:r w:rsidRPr="005D4C95">
        <w:rPr>
          <w:rFonts w:asciiTheme="majorHAnsi" w:eastAsia="Arial" w:hAnsiTheme="majorHAnsi" w:cstheme="majorHAnsi"/>
        </w:rPr>
        <w:t xml:space="preserve">Registro de </w:t>
      </w:r>
      <w:r w:rsidR="005A49D1" w:rsidRPr="005D4C95">
        <w:rPr>
          <w:rFonts w:asciiTheme="majorHAnsi" w:eastAsia="Arial" w:hAnsiTheme="majorHAnsi" w:cstheme="majorHAnsi"/>
        </w:rPr>
        <w:t>p</w:t>
      </w:r>
      <w:r w:rsidRPr="005D4C95">
        <w:rPr>
          <w:rFonts w:asciiTheme="majorHAnsi" w:eastAsia="Arial" w:hAnsiTheme="majorHAnsi" w:cstheme="majorHAnsi"/>
        </w:rPr>
        <w:t xml:space="preserve">reços para futura e eventual aquisição de </w:t>
      </w:r>
      <w:r w:rsidR="00EF4234" w:rsidRPr="005D4C95">
        <w:rPr>
          <w:rFonts w:asciiTheme="majorHAnsi" w:eastAsia="Arial" w:hAnsiTheme="majorHAnsi" w:cstheme="majorHAnsi"/>
        </w:rPr>
        <w:t>materiais de construção</w:t>
      </w:r>
      <w:bookmarkEnd w:id="0"/>
      <w:r w:rsidRPr="005D4C95">
        <w:rPr>
          <w:rFonts w:asciiTheme="majorHAnsi" w:eastAsia="Arial" w:hAnsiTheme="majorHAnsi" w:cstheme="majorHAnsi"/>
        </w:rPr>
        <w:t>.</w:t>
      </w:r>
    </w:p>
    <w:bookmarkEnd w:id="1"/>
    <w:p w14:paraId="378AABE1" w14:textId="77777777" w:rsidR="00124664" w:rsidRPr="005D4C95" w:rsidRDefault="00124664" w:rsidP="002544DA">
      <w:pPr>
        <w:rPr>
          <w:rFonts w:asciiTheme="majorHAnsi" w:eastAsia="Arial" w:hAnsiTheme="majorHAnsi" w:cstheme="majorHAnsi"/>
        </w:rPr>
      </w:pPr>
    </w:p>
    <w:p w14:paraId="33DFE145" w14:textId="378D01CB" w:rsidR="008E7B8A" w:rsidRPr="005D4C95" w:rsidRDefault="000D1A68" w:rsidP="002544DA">
      <w:pPr>
        <w:rPr>
          <w:rFonts w:asciiTheme="majorHAnsi" w:eastAsia="Arial" w:hAnsiTheme="majorHAnsi" w:cstheme="majorHAnsi"/>
        </w:rPr>
      </w:pPr>
      <w:r w:rsidRPr="005D4C95">
        <w:rPr>
          <w:rFonts w:asciiTheme="majorHAnsi" w:eastAsia="Arial" w:hAnsiTheme="majorHAnsi" w:cstheme="majorHAnsi"/>
        </w:rPr>
        <w:t xml:space="preserve"> </w:t>
      </w:r>
    </w:p>
    <w:p w14:paraId="2ED1E6CA" w14:textId="5606C6BF" w:rsidR="008E7B8A" w:rsidRPr="005D4C95" w:rsidRDefault="000D1A68" w:rsidP="002544DA">
      <w:pPr>
        <w:rPr>
          <w:rFonts w:asciiTheme="majorHAnsi" w:eastAsia="Arial" w:hAnsiTheme="majorHAnsi" w:cstheme="majorHAnsi"/>
          <w:b/>
        </w:rPr>
      </w:pPr>
      <w:r w:rsidRPr="005D4C95">
        <w:rPr>
          <w:rFonts w:asciiTheme="majorHAnsi" w:eastAsia="Arial" w:hAnsiTheme="majorHAnsi" w:cstheme="majorHAnsi"/>
          <w:b/>
        </w:rPr>
        <w:t xml:space="preserve">VALOR TOTAL </w:t>
      </w:r>
      <w:r w:rsidR="00523856" w:rsidRPr="005D4C95">
        <w:rPr>
          <w:rFonts w:asciiTheme="majorHAnsi" w:eastAsia="Arial" w:hAnsiTheme="majorHAnsi" w:cstheme="majorHAnsi"/>
          <w:b/>
        </w:rPr>
        <w:t xml:space="preserve">ESTIMADO </w:t>
      </w:r>
      <w:r w:rsidRPr="005D4C95">
        <w:rPr>
          <w:rFonts w:asciiTheme="majorHAnsi" w:eastAsia="Arial" w:hAnsiTheme="majorHAnsi" w:cstheme="majorHAnsi"/>
          <w:b/>
        </w:rPr>
        <w:t>DA CONTRATAÇÃO</w:t>
      </w:r>
    </w:p>
    <w:p w14:paraId="458F9B3D" w14:textId="26BF92B3" w:rsidR="008E7B8A" w:rsidRPr="005D4C95" w:rsidRDefault="000D1A68" w:rsidP="002544DA">
      <w:pPr>
        <w:rPr>
          <w:rFonts w:asciiTheme="majorHAnsi" w:eastAsia="Arial" w:hAnsiTheme="majorHAnsi" w:cstheme="majorHAnsi"/>
        </w:rPr>
      </w:pPr>
      <w:r w:rsidRPr="005D4C95">
        <w:rPr>
          <w:rFonts w:asciiTheme="majorHAnsi" w:eastAsia="Arial" w:hAnsiTheme="majorHAnsi" w:cstheme="majorHAnsi"/>
        </w:rPr>
        <w:t xml:space="preserve">R$ </w:t>
      </w:r>
      <w:r w:rsidR="005D4C95" w:rsidRPr="005D4C95">
        <w:rPr>
          <w:rFonts w:asciiTheme="majorHAnsi" w:eastAsia="Arial" w:hAnsiTheme="majorHAnsi" w:cstheme="majorHAnsi"/>
        </w:rPr>
        <w:t>4.569.126,49 (quatro milhões, quinhentos e sessenta e nove mil, cento e vinte e seis reais, e quarenta e nove centavos).</w:t>
      </w:r>
    </w:p>
    <w:p w14:paraId="3143546B" w14:textId="77777777" w:rsidR="008E7B8A" w:rsidRPr="005D4C95" w:rsidRDefault="008E7B8A" w:rsidP="002544DA">
      <w:pPr>
        <w:rPr>
          <w:rFonts w:asciiTheme="majorHAnsi" w:eastAsia="Arial" w:hAnsiTheme="majorHAnsi" w:cstheme="majorHAnsi"/>
          <w:b/>
          <w:highlight w:val="yellow"/>
        </w:rPr>
      </w:pPr>
    </w:p>
    <w:p w14:paraId="7F0A5DDD" w14:textId="77777777" w:rsidR="008E7B8A" w:rsidRPr="005D4C95" w:rsidRDefault="008E7B8A" w:rsidP="002544DA">
      <w:pPr>
        <w:rPr>
          <w:rFonts w:asciiTheme="majorHAnsi" w:eastAsia="Arial" w:hAnsiTheme="majorHAnsi" w:cstheme="majorHAnsi"/>
        </w:rPr>
      </w:pPr>
    </w:p>
    <w:p w14:paraId="4BBFF50D" w14:textId="77777777" w:rsidR="008E7B8A" w:rsidRPr="005D4C95" w:rsidRDefault="000D1A68" w:rsidP="002544DA">
      <w:pPr>
        <w:rPr>
          <w:rFonts w:asciiTheme="majorHAnsi" w:eastAsia="Arial" w:hAnsiTheme="majorHAnsi" w:cstheme="majorHAnsi"/>
          <w:b/>
        </w:rPr>
      </w:pPr>
      <w:r w:rsidRPr="005D4C95">
        <w:rPr>
          <w:rFonts w:asciiTheme="majorHAnsi" w:eastAsia="Arial" w:hAnsiTheme="majorHAnsi" w:cstheme="majorHAnsi"/>
          <w:b/>
        </w:rPr>
        <w:t>DATA DA SESSÃO PÚBLICA</w:t>
      </w:r>
    </w:p>
    <w:p w14:paraId="1E28C0AD" w14:textId="159CD0B1" w:rsidR="008E7B8A" w:rsidRPr="005D4C95" w:rsidRDefault="000D1A68" w:rsidP="002544DA">
      <w:pPr>
        <w:rPr>
          <w:rFonts w:asciiTheme="majorHAnsi" w:eastAsia="Arial" w:hAnsiTheme="majorHAnsi" w:cstheme="majorHAnsi"/>
          <w:b/>
        </w:rPr>
      </w:pPr>
      <w:bookmarkStart w:id="2" w:name="_heading=h.17dp8vu" w:colFirst="0" w:colLast="0"/>
      <w:bookmarkEnd w:id="2"/>
      <w:r w:rsidRPr="005D4C95">
        <w:rPr>
          <w:rFonts w:asciiTheme="majorHAnsi" w:eastAsia="Arial" w:hAnsiTheme="majorHAnsi" w:cstheme="majorHAnsi"/>
        </w:rPr>
        <w:t xml:space="preserve">Dia </w:t>
      </w:r>
      <w:r w:rsidR="005D4C95" w:rsidRPr="005D4C95">
        <w:rPr>
          <w:rFonts w:asciiTheme="majorHAnsi" w:eastAsia="Arial" w:hAnsiTheme="majorHAnsi" w:cstheme="majorHAnsi"/>
        </w:rPr>
        <w:t>26</w:t>
      </w:r>
      <w:r w:rsidR="008D401D" w:rsidRPr="005D4C95">
        <w:rPr>
          <w:rFonts w:asciiTheme="majorHAnsi" w:eastAsia="Arial" w:hAnsiTheme="majorHAnsi" w:cstheme="majorHAnsi"/>
        </w:rPr>
        <w:t>/10/2023</w:t>
      </w:r>
      <w:r w:rsidRPr="005D4C95">
        <w:rPr>
          <w:rFonts w:asciiTheme="majorHAnsi" w:eastAsia="Arial" w:hAnsiTheme="majorHAnsi" w:cstheme="majorHAnsi"/>
          <w:b/>
        </w:rPr>
        <w:t xml:space="preserve"> </w:t>
      </w:r>
      <w:r w:rsidRPr="005D4C95">
        <w:rPr>
          <w:rFonts w:asciiTheme="majorHAnsi" w:eastAsia="Arial" w:hAnsiTheme="majorHAnsi" w:cstheme="majorHAnsi"/>
        </w:rPr>
        <w:t xml:space="preserve">às </w:t>
      </w:r>
      <w:r w:rsidR="005530EB" w:rsidRPr="005D4C95">
        <w:rPr>
          <w:rFonts w:asciiTheme="majorHAnsi" w:eastAsia="Arial" w:hAnsiTheme="majorHAnsi" w:cstheme="majorHAnsi"/>
          <w:b/>
        </w:rPr>
        <w:t>1</w:t>
      </w:r>
      <w:r w:rsidR="003A3A9C" w:rsidRPr="005D4C95">
        <w:rPr>
          <w:rFonts w:asciiTheme="majorHAnsi" w:eastAsia="Arial" w:hAnsiTheme="majorHAnsi" w:cstheme="majorHAnsi"/>
          <w:b/>
        </w:rPr>
        <w:t>3</w:t>
      </w:r>
      <w:r w:rsidRPr="005D4C95">
        <w:rPr>
          <w:rFonts w:asciiTheme="majorHAnsi" w:eastAsia="Arial" w:hAnsiTheme="majorHAnsi" w:cstheme="majorHAnsi"/>
          <w:b/>
        </w:rPr>
        <w:t xml:space="preserve">h </w:t>
      </w:r>
      <w:r w:rsidRPr="005D4C95">
        <w:rPr>
          <w:rFonts w:asciiTheme="majorHAnsi" w:eastAsia="Arial" w:hAnsiTheme="majorHAnsi" w:cstheme="majorHAnsi"/>
        </w:rPr>
        <w:t>(horário de Brasília)</w:t>
      </w:r>
    </w:p>
    <w:p w14:paraId="1C74753B" w14:textId="77777777" w:rsidR="008E7B8A" w:rsidRPr="005D4C95" w:rsidRDefault="008E7B8A" w:rsidP="002544DA">
      <w:pPr>
        <w:rPr>
          <w:rFonts w:asciiTheme="majorHAnsi" w:eastAsia="Arial" w:hAnsiTheme="majorHAnsi" w:cstheme="majorHAnsi"/>
          <w:b/>
        </w:rPr>
      </w:pPr>
    </w:p>
    <w:p w14:paraId="3AC21DBE" w14:textId="77777777" w:rsidR="008E7B8A" w:rsidRPr="005D4C95" w:rsidRDefault="008E7B8A" w:rsidP="002544DA">
      <w:pPr>
        <w:jc w:val="both"/>
        <w:rPr>
          <w:rFonts w:asciiTheme="majorHAnsi" w:eastAsia="Arial" w:hAnsiTheme="majorHAnsi" w:cstheme="majorHAnsi"/>
          <w:b/>
          <w:smallCaps/>
        </w:rPr>
      </w:pPr>
    </w:p>
    <w:p w14:paraId="43FBDC89" w14:textId="77777777" w:rsidR="008E7B8A" w:rsidRPr="005D4C95" w:rsidRDefault="000D1A68" w:rsidP="002544DA">
      <w:pPr>
        <w:jc w:val="both"/>
        <w:rPr>
          <w:rFonts w:asciiTheme="majorHAnsi" w:eastAsia="Arial" w:hAnsiTheme="majorHAnsi" w:cstheme="majorHAnsi"/>
          <w:smallCaps/>
        </w:rPr>
      </w:pPr>
      <w:r w:rsidRPr="005D4C95">
        <w:rPr>
          <w:rFonts w:asciiTheme="majorHAnsi" w:eastAsia="Arial" w:hAnsiTheme="majorHAnsi" w:cstheme="majorHAnsi"/>
          <w:b/>
          <w:smallCaps/>
        </w:rPr>
        <w:t>CRITÉRIO DE JULGAMENTO:</w:t>
      </w:r>
    </w:p>
    <w:p w14:paraId="30485DCB" w14:textId="500F7ADB" w:rsidR="008E7B8A" w:rsidRPr="005D4C95" w:rsidRDefault="00493268" w:rsidP="002544DA">
      <w:pPr>
        <w:jc w:val="both"/>
        <w:rPr>
          <w:rFonts w:asciiTheme="majorHAnsi" w:eastAsia="Arial" w:hAnsiTheme="majorHAnsi" w:cstheme="majorHAnsi"/>
        </w:rPr>
      </w:pPr>
      <w:r w:rsidRPr="005D4C95">
        <w:rPr>
          <w:rFonts w:asciiTheme="majorHAnsi" w:eastAsia="Arial" w:hAnsiTheme="majorHAnsi" w:cstheme="majorHAnsi"/>
        </w:rPr>
        <w:t>M</w:t>
      </w:r>
      <w:r w:rsidR="000D1A68" w:rsidRPr="005D4C95">
        <w:rPr>
          <w:rFonts w:asciiTheme="majorHAnsi" w:eastAsia="Arial" w:hAnsiTheme="majorHAnsi" w:cstheme="majorHAnsi"/>
        </w:rPr>
        <w:t>enor preço por item</w:t>
      </w:r>
    </w:p>
    <w:p w14:paraId="76BACD68" w14:textId="77777777" w:rsidR="00523856" w:rsidRPr="005D4C95" w:rsidRDefault="00523856" w:rsidP="002544DA">
      <w:pPr>
        <w:jc w:val="both"/>
        <w:rPr>
          <w:rFonts w:asciiTheme="majorHAnsi" w:eastAsia="Arial" w:hAnsiTheme="majorHAnsi" w:cstheme="majorHAnsi"/>
        </w:rPr>
      </w:pPr>
    </w:p>
    <w:p w14:paraId="63430F68" w14:textId="77777777" w:rsidR="008E7B8A" w:rsidRPr="005D4C95" w:rsidRDefault="008E7B8A" w:rsidP="002544DA">
      <w:pPr>
        <w:jc w:val="both"/>
        <w:rPr>
          <w:rFonts w:asciiTheme="majorHAnsi" w:eastAsia="Arial" w:hAnsiTheme="majorHAnsi" w:cstheme="majorHAnsi"/>
        </w:rPr>
      </w:pPr>
    </w:p>
    <w:p w14:paraId="1EB300BE" w14:textId="77777777" w:rsidR="008E7B8A" w:rsidRPr="005D4C95" w:rsidRDefault="000D1A68" w:rsidP="002544DA">
      <w:pPr>
        <w:jc w:val="both"/>
        <w:rPr>
          <w:rFonts w:asciiTheme="majorHAnsi" w:eastAsia="Arial" w:hAnsiTheme="majorHAnsi" w:cstheme="majorHAnsi"/>
          <w:smallCaps/>
        </w:rPr>
      </w:pPr>
      <w:r w:rsidRPr="005D4C95">
        <w:rPr>
          <w:rFonts w:asciiTheme="majorHAnsi" w:eastAsia="Arial" w:hAnsiTheme="majorHAnsi" w:cstheme="majorHAnsi"/>
          <w:b/>
          <w:smallCaps/>
        </w:rPr>
        <w:t>MODO DE DISPUTA:</w:t>
      </w:r>
    </w:p>
    <w:p w14:paraId="54304B72" w14:textId="113424E5" w:rsidR="008E7B8A" w:rsidRPr="005D4C95" w:rsidRDefault="00493268" w:rsidP="002544DA">
      <w:pPr>
        <w:jc w:val="both"/>
        <w:rPr>
          <w:rFonts w:asciiTheme="majorHAnsi" w:eastAsia="Arial" w:hAnsiTheme="majorHAnsi" w:cstheme="majorHAnsi"/>
        </w:rPr>
      </w:pPr>
      <w:r w:rsidRPr="005D4C95">
        <w:rPr>
          <w:rFonts w:asciiTheme="majorHAnsi" w:eastAsia="Arial" w:hAnsiTheme="majorHAnsi" w:cstheme="majorHAnsi"/>
        </w:rPr>
        <w:t>A</w:t>
      </w:r>
      <w:r w:rsidR="000D1A68" w:rsidRPr="005D4C95">
        <w:rPr>
          <w:rFonts w:asciiTheme="majorHAnsi" w:eastAsia="Arial" w:hAnsiTheme="majorHAnsi" w:cstheme="majorHAnsi"/>
        </w:rPr>
        <w:t>berto</w:t>
      </w:r>
    </w:p>
    <w:p w14:paraId="5BCB26C2" w14:textId="77777777" w:rsidR="008E7B8A" w:rsidRPr="005D4C95" w:rsidRDefault="008E7B8A" w:rsidP="002544DA">
      <w:pPr>
        <w:rPr>
          <w:rFonts w:asciiTheme="majorHAnsi" w:eastAsia="Arial" w:hAnsiTheme="majorHAnsi" w:cstheme="majorHAnsi"/>
        </w:rPr>
      </w:pPr>
    </w:p>
    <w:p w14:paraId="1B9AD238" w14:textId="77777777" w:rsidR="008E7B8A" w:rsidRPr="005D4C95" w:rsidRDefault="008E7B8A" w:rsidP="002544DA">
      <w:pPr>
        <w:rPr>
          <w:rFonts w:asciiTheme="majorHAnsi" w:eastAsia="Arial" w:hAnsiTheme="majorHAnsi" w:cstheme="majorHAnsi"/>
          <w:b/>
        </w:rPr>
      </w:pPr>
    </w:p>
    <w:p w14:paraId="1D7F7DD8" w14:textId="77777777" w:rsidR="008E7B8A" w:rsidRPr="005D4C95" w:rsidRDefault="000D1A68" w:rsidP="002544DA">
      <w:pPr>
        <w:rPr>
          <w:rFonts w:asciiTheme="majorHAnsi" w:eastAsia="Arial" w:hAnsiTheme="majorHAnsi" w:cstheme="majorHAnsi"/>
          <w:b/>
        </w:rPr>
      </w:pPr>
      <w:r w:rsidRPr="005D4C95">
        <w:rPr>
          <w:rFonts w:asciiTheme="majorHAnsi" w:eastAsia="Arial" w:hAnsiTheme="majorHAnsi" w:cstheme="majorHAnsi"/>
          <w:b/>
        </w:rPr>
        <w:t>PREFERÊNCIA ME/EPP/EQUIPARADAS</w:t>
      </w:r>
    </w:p>
    <w:p w14:paraId="3F0B9698" w14:textId="4472C214" w:rsidR="008E7B8A" w:rsidRPr="005D4C95" w:rsidRDefault="00FE6595" w:rsidP="002544DA">
      <w:pPr>
        <w:rPr>
          <w:rFonts w:asciiTheme="majorHAnsi" w:eastAsia="Arial" w:hAnsiTheme="majorHAnsi" w:cstheme="majorHAnsi"/>
        </w:rPr>
      </w:pPr>
      <w:r w:rsidRPr="005D4C95">
        <w:rPr>
          <w:rFonts w:asciiTheme="majorHAnsi" w:eastAsia="Arial" w:hAnsiTheme="majorHAnsi" w:cstheme="majorHAnsi"/>
        </w:rPr>
        <w:t>SIM</w:t>
      </w:r>
    </w:p>
    <w:p w14:paraId="3A9D17DE" w14:textId="77777777" w:rsidR="008E7B8A" w:rsidRPr="005D4C95" w:rsidRDefault="008E7B8A" w:rsidP="002544DA">
      <w:pPr>
        <w:rPr>
          <w:rFonts w:asciiTheme="majorHAnsi" w:eastAsia="Arial" w:hAnsiTheme="majorHAnsi" w:cstheme="majorHAnsi"/>
          <w:b/>
          <w:color w:val="5B5B5F"/>
        </w:rPr>
      </w:pPr>
    </w:p>
    <w:p w14:paraId="37A9608A" w14:textId="7EC986C7" w:rsidR="008E7B8A" w:rsidRPr="005D4C95" w:rsidRDefault="008E7B8A" w:rsidP="002544DA">
      <w:pPr>
        <w:rPr>
          <w:rFonts w:asciiTheme="majorHAnsi" w:eastAsia="Arial" w:hAnsiTheme="majorHAnsi" w:cstheme="majorHAnsi"/>
          <w:b/>
          <w:color w:val="5B5B5F"/>
        </w:rPr>
      </w:pPr>
    </w:p>
    <w:p w14:paraId="144473D6" w14:textId="211C8FD1" w:rsidR="00B437CF" w:rsidRPr="005D4C95" w:rsidRDefault="00B437CF" w:rsidP="002544DA">
      <w:pPr>
        <w:rPr>
          <w:rFonts w:asciiTheme="majorHAnsi" w:eastAsia="Arial" w:hAnsiTheme="majorHAnsi" w:cstheme="majorHAnsi"/>
          <w:b/>
          <w:color w:val="5B5B5F"/>
        </w:rPr>
      </w:pPr>
    </w:p>
    <w:p w14:paraId="5FC60BCE" w14:textId="5E72C431" w:rsidR="00F51979" w:rsidRPr="005D4C95" w:rsidRDefault="00F51979">
      <w:pPr>
        <w:rPr>
          <w:rFonts w:asciiTheme="majorHAnsi" w:eastAsia="Arial" w:hAnsiTheme="majorHAnsi" w:cstheme="majorHAnsi"/>
          <w:b/>
          <w:color w:val="5B5B5F"/>
        </w:rPr>
      </w:pPr>
      <w:r w:rsidRPr="005D4C95">
        <w:rPr>
          <w:rFonts w:asciiTheme="majorHAnsi" w:eastAsia="Arial" w:hAnsiTheme="majorHAnsi" w:cstheme="majorHAnsi"/>
          <w:b/>
          <w:color w:val="5B5B5F"/>
        </w:rPr>
        <w:br w:type="page"/>
      </w:r>
    </w:p>
    <w:p w14:paraId="1CBFB970" w14:textId="71B9CEAC" w:rsidR="008E7B8A" w:rsidRPr="005D4C95" w:rsidRDefault="004B22FB" w:rsidP="004077CD">
      <w:pPr>
        <w:tabs>
          <w:tab w:val="left" w:pos="2241"/>
        </w:tabs>
        <w:spacing w:before="120" w:after="120" w:line="276" w:lineRule="auto"/>
        <w:rPr>
          <w:rFonts w:asciiTheme="majorHAnsi" w:eastAsia="Arial" w:hAnsiTheme="majorHAnsi" w:cstheme="majorHAnsi"/>
          <w:b/>
        </w:rPr>
      </w:pPr>
      <w:r w:rsidRPr="005D4C95">
        <w:rPr>
          <w:rFonts w:asciiTheme="majorHAnsi" w:eastAsia="Arial" w:hAnsiTheme="majorHAnsi" w:cstheme="majorHAnsi"/>
          <w:b/>
          <w:color w:val="5B5B5F"/>
        </w:rPr>
        <w:lastRenderedPageBreak/>
        <w:tab/>
      </w:r>
      <w:r w:rsidR="000D1A68" w:rsidRPr="005D4C95">
        <w:rPr>
          <w:rFonts w:asciiTheme="majorHAnsi" w:eastAsia="Arial" w:hAnsiTheme="majorHAnsi" w:cstheme="majorHAnsi"/>
          <w:b/>
        </w:rPr>
        <w:t xml:space="preserve">EDITAL DO PROCESSO LICITATÓRIO </w:t>
      </w:r>
      <w:r w:rsidR="000D1A68" w:rsidRPr="005D4C95">
        <w:rPr>
          <w:rFonts w:asciiTheme="majorHAnsi" w:eastAsia="Arial" w:hAnsiTheme="majorHAnsi" w:cstheme="majorHAnsi"/>
          <w:b/>
          <w:color w:val="000000"/>
        </w:rPr>
        <w:t>Nº</w:t>
      </w:r>
      <w:r w:rsidR="000D1A68" w:rsidRPr="005D4C95">
        <w:rPr>
          <w:rFonts w:asciiTheme="majorHAnsi" w:eastAsia="Arial" w:hAnsiTheme="majorHAnsi" w:cstheme="majorHAnsi"/>
          <w:b/>
        </w:rPr>
        <w:t xml:space="preserve"> </w:t>
      </w:r>
      <w:r w:rsidR="00EF4234" w:rsidRPr="005D4C95">
        <w:rPr>
          <w:rFonts w:asciiTheme="majorHAnsi" w:eastAsia="Arial" w:hAnsiTheme="majorHAnsi" w:cstheme="majorHAnsi"/>
          <w:b/>
        </w:rPr>
        <w:t>140/2023</w:t>
      </w:r>
    </w:p>
    <w:p w14:paraId="0239C446" w14:textId="20FA363E" w:rsidR="008E7B8A" w:rsidRPr="005D4C95" w:rsidRDefault="000D1A68" w:rsidP="00472559">
      <w:pPr>
        <w:spacing w:before="120" w:after="120" w:line="276" w:lineRule="auto"/>
        <w:jc w:val="center"/>
        <w:rPr>
          <w:rFonts w:asciiTheme="majorHAnsi" w:eastAsia="Arial" w:hAnsiTheme="majorHAnsi" w:cstheme="majorHAnsi"/>
          <w:b/>
          <w:color w:val="000000"/>
        </w:rPr>
      </w:pPr>
      <w:r w:rsidRPr="005D4C95">
        <w:rPr>
          <w:rFonts w:asciiTheme="majorHAnsi" w:eastAsia="Arial" w:hAnsiTheme="majorHAnsi" w:cstheme="majorHAnsi"/>
          <w:b/>
          <w:color w:val="000000"/>
        </w:rPr>
        <w:t xml:space="preserve">PREGÃO ELETRÔNICO Nº </w:t>
      </w:r>
      <w:r w:rsidR="00EF4234" w:rsidRPr="005D4C95">
        <w:rPr>
          <w:rFonts w:asciiTheme="majorHAnsi" w:eastAsia="Arial" w:hAnsiTheme="majorHAnsi" w:cstheme="majorHAnsi"/>
          <w:b/>
          <w:color w:val="000000"/>
        </w:rPr>
        <w:t>083/2023</w:t>
      </w:r>
    </w:p>
    <w:p w14:paraId="7D2B68F3" w14:textId="77777777" w:rsidR="008E7B8A" w:rsidRPr="005D4C95" w:rsidRDefault="008E7B8A" w:rsidP="00472559">
      <w:pPr>
        <w:spacing w:before="120" w:after="120" w:line="276" w:lineRule="auto"/>
        <w:jc w:val="center"/>
        <w:rPr>
          <w:rFonts w:asciiTheme="majorHAnsi" w:eastAsia="Arial" w:hAnsiTheme="majorHAnsi" w:cstheme="majorHAnsi"/>
          <w:b/>
          <w:color w:val="000000"/>
        </w:rPr>
      </w:pPr>
    </w:p>
    <w:p w14:paraId="056622FA" w14:textId="0DD53DF6" w:rsidR="008E7B8A" w:rsidRPr="005D4C95" w:rsidRDefault="000D1A68" w:rsidP="00472559">
      <w:pPr>
        <w:spacing w:before="120" w:after="120" w:line="276" w:lineRule="auto"/>
        <w:jc w:val="both"/>
        <w:rPr>
          <w:rFonts w:asciiTheme="majorHAnsi" w:eastAsia="Arial" w:hAnsiTheme="majorHAnsi" w:cstheme="majorHAnsi"/>
        </w:rPr>
      </w:pPr>
      <w:r w:rsidRPr="005D4C95">
        <w:rPr>
          <w:rFonts w:asciiTheme="majorHAnsi" w:eastAsia="Arial" w:hAnsiTheme="majorHAnsi" w:cstheme="majorHAnsi"/>
          <w:color w:val="000000"/>
        </w:rPr>
        <w:t xml:space="preserve">Torna-se </w:t>
      </w:r>
      <w:r w:rsidRPr="005D4C95">
        <w:rPr>
          <w:rFonts w:asciiTheme="majorHAnsi" w:eastAsia="Arial" w:hAnsiTheme="majorHAnsi" w:cstheme="majorHAnsi"/>
        </w:rPr>
        <w:t>público que o(a) município de Ponte Nova, por meio do(a) Departamento de Supervisão de Compras e Processos Licitatórios, sediado(a) na Av. Caetano Marinho, nº 306, Centro, Ponte Nova/MG, realizará licitação, na modalidade PREGÃ</w:t>
      </w:r>
      <w:r w:rsidRPr="005D4C95">
        <w:rPr>
          <w:rFonts w:asciiTheme="majorHAnsi" w:eastAsia="Arial" w:hAnsiTheme="majorHAnsi" w:cstheme="majorHAnsi"/>
          <w:color w:val="000000"/>
        </w:rPr>
        <w:t xml:space="preserve">O, na forma ELETRÔNICA, nos termos da </w:t>
      </w:r>
      <w:hyperlink r:id="rId8">
        <w:r w:rsidRPr="005D4C95">
          <w:rPr>
            <w:rFonts w:asciiTheme="majorHAnsi" w:eastAsia="Arial" w:hAnsiTheme="majorHAnsi" w:cstheme="majorHAnsi"/>
            <w:color w:val="000080"/>
            <w:u w:val="single"/>
          </w:rPr>
          <w:t>Lei nº 14.133, de 2021</w:t>
        </w:r>
      </w:hyperlink>
      <w:r w:rsidRPr="005D4C95">
        <w:rPr>
          <w:rFonts w:asciiTheme="majorHAnsi" w:eastAsia="Arial" w:hAnsiTheme="majorHAnsi" w:cstheme="majorHAnsi"/>
        </w:rPr>
        <w:t>, e demais legislação aplicável e, ainda, de acordo com as condições estabelecidas neste Edital.</w:t>
      </w:r>
    </w:p>
    <w:p w14:paraId="48B6C096" w14:textId="77777777" w:rsidR="00FA662D" w:rsidRPr="005D4C95" w:rsidRDefault="00FA662D" w:rsidP="00B30104">
      <w:pPr>
        <w:spacing w:before="120" w:after="120" w:line="276" w:lineRule="auto"/>
        <w:jc w:val="both"/>
        <w:rPr>
          <w:rFonts w:asciiTheme="majorHAnsi" w:eastAsia="Arial" w:hAnsiTheme="majorHAnsi" w:cstheme="majorHAnsi"/>
        </w:rPr>
      </w:pPr>
    </w:p>
    <w:p w14:paraId="3A587C34" w14:textId="77777777" w:rsidR="008E7B8A" w:rsidRPr="005D4C95" w:rsidRDefault="000D1A68" w:rsidP="00B30104">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eastAsia="Arial" w:hAnsiTheme="majorHAnsi" w:cstheme="majorHAnsi"/>
          <w:b/>
          <w:color w:val="000000"/>
        </w:rPr>
      </w:pPr>
      <w:bookmarkStart w:id="3" w:name="_heading=h.gjdgxs" w:colFirst="0" w:colLast="0"/>
      <w:bookmarkEnd w:id="3"/>
      <w:r w:rsidRPr="005D4C95">
        <w:rPr>
          <w:rFonts w:asciiTheme="majorHAnsi" w:eastAsia="Arial" w:hAnsiTheme="majorHAnsi" w:cstheme="majorHAnsi"/>
          <w:b/>
          <w:color w:val="000000"/>
        </w:rPr>
        <w:t>DO OBJETO</w:t>
      </w:r>
    </w:p>
    <w:p w14:paraId="6FA1B73F" w14:textId="2343E7EE"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 xml:space="preserve">O objeto da presente licitação é </w:t>
      </w:r>
      <w:r w:rsidR="005A49D1" w:rsidRPr="005D4C95">
        <w:rPr>
          <w:rFonts w:asciiTheme="majorHAnsi" w:eastAsia="Arial" w:hAnsiTheme="majorHAnsi" w:cstheme="majorHAnsi"/>
          <w:b/>
          <w:bCs/>
          <w:color w:val="000000"/>
        </w:rPr>
        <w:t xml:space="preserve">registro de preços para futura e eventual aquisição de </w:t>
      </w:r>
      <w:r w:rsidR="00EF4234" w:rsidRPr="005D4C95">
        <w:rPr>
          <w:rFonts w:asciiTheme="majorHAnsi" w:eastAsia="Arial" w:hAnsiTheme="majorHAnsi" w:cstheme="majorHAnsi"/>
          <w:b/>
          <w:bCs/>
          <w:color w:val="000000"/>
        </w:rPr>
        <w:t>materiais de construção</w:t>
      </w:r>
      <w:r w:rsidR="000D051F" w:rsidRPr="005D4C95">
        <w:rPr>
          <w:rFonts w:asciiTheme="majorHAnsi" w:eastAsia="Arial" w:hAnsiTheme="majorHAnsi" w:cstheme="majorHAnsi"/>
          <w:color w:val="000000"/>
        </w:rPr>
        <w:t>,</w:t>
      </w:r>
      <w:r w:rsidRPr="005D4C95">
        <w:rPr>
          <w:rFonts w:asciiTheme="majorHAnsi" w:eastAsia="Arial" w:hAnsiTheme="majorHAnsi" w:cstheme="majorHAnsi"/>
          <w:color w:val="000000"/>
        </w:rPr>
        <w:t xml:space="preserve"> conforme condições, quantidades e exigências estabelecidas neste Edital e seus anexos.</w:t>
      </w:r>
    </w:p>
    <w:p w14:paraId="29FFDC5B" w14:textId="17A256F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A licitação será dividida em itens, conforme tabela constante do Termo de Referência, facultando-se ao licitante a participação em quantos itens forem de seu interesse.</w:t>
      </w:r>
    </w:p>
    <w:p w14:paraId="49EEEEE9" w14:textId="72653334" w:rsidR="00900EA0" w:rsidRPr="005D4C95" w:rsidRDefault="00900EA0"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hAnsiTheme="majorHAnsi" w:cstheme="majorHAnsi"/>
        </w:rPr>
        <w:t>As regras referentes ao registro de preços, bem como adesões são as que constam da minuta da Ata de Registro de Preços.</w:t>
      </w:r>
    </w:p>
    <w:p w14:paraId="796A29A0" w14:textId="77777777" w:rsidR="00FA662D" w:rsidRPr="005D4C95" w:rsidRDefault="00FA662D" w:rsidP="00FA662D">
      <w:pPr>
        <w:pBdr>
          <w:top w:val="nil"/>
          <w:left w:val="nil"/>
          <w:bottom w:val="nil"/>
          <w:right w:val="nil"/>
          <w:between w:val="nil"/>
        </w:pBdr>
        <w:spacing w:before="120" w:after="120" w:line="276" w:lineRule="auto"/>
        <w:jc w:val="both"/>
        <w:rPr>
          <w:rFonts w:asciiTheme="majorHAnsi" w:eastAsia="Arial" w:hAnsiTheme="majorHAnsi" w:cstheme="majorHAnsi"/>
          <w:color w:val="000000"/>
        </w:rPr>
      </w:pPr>
    </w:p>
    <w:p w14:paraId="57B55B42" w14:textId="77777777" w:rsidR="008E7B8A" w:rsidRPr="005D4C95" w:rsidRDefault="000D1A68" w:rsidP="00B30104">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4" w:name="_heading=h.30j0zll" w:colFirst="0" w:colLast="0"/>
      <w:bookmarkEnd w:id="4"/>
      <w:r w:rsidRPr="005D4C95">
        <w:rPr>
          <w:rFonts w:asciiTheme="majorHAnsi" w:eastAsia="Arial" w:hAnsiTheme="majorHAnsi" w:cstheme="majorHAnsi"/>
          <w:b/>
          <w:color w:val="000000"/>
        </w:rPr>
        <w:t>DA PARTICIPAÇÃO NA LICITAÇÃO</w:t>
      </w:r>
    </w:p>
    <w:p w14:paraId="637AE8C3"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Poderão participar deste Pregão os interessados que estiverem previamente credenciados no Sistema de Cadastramento Unificado de Fornecedores - SICAF e no Sistema de Compras do Governo Federal (</w:t>
      </w:r>
      <w:hyperlink r:id="rId9">
        <w:r w:rsidRPr="005D4C95">
          <w:rPr>
            <w:rFonts w:asciiTheme="majorHAnsi" w:eastAsia="Arial" w:hAnsiTheme="majorHAnsi" w:cstheme="majorHAnsi"/>
            <w:color w:val="000080"/>
            <w:u w:val="single"/>
          </w:rPr>
          <w:t>www.gov.br/compras</w:t>
        </w:r>
      </w:hyperlink>
      <w:r w:rsidRPr="005D4C95">
        <w:rPr>
          <w:rFonts w:asciiTheme="majorHAnsi" w:eastAsia="Arial" w:hAnsiTheme="majorHAnsi" w:cstheme="majorHAnsi"/>
          <w:color w:val="000000"/>
        </w:rPr>
        <w:t>), por meio de Certificado Digital conferido pela Infraestrutura de Chaves Públicas Brasileira – ICP – Brasil.</w:t>
      </w:r>
    </w:p>
    <w:p w14:paraId="7D406F5B"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Os interessados deverão atender às condições exigidas no cadastramento no Sicaf até o terceiro dia útil anterior à data prevista para recebimento das propostas.</w:t>
      </w:r>
    </w:p>
    <w:p w14:paraId="2BFCF331"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20A5F77"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FD28B5"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lastRenderedPageBreak/>
        <w:t>A não observância do disposto no item anterior poderá ensejar desclassificação no momento da habilitação.</w:t>
      </w:r>
    </w:p>
    <w:p w14:paraId="450F5E60" w14:textId="37A91D68" w:rsidR="008E7B8A" w:rsidRPr="005D4C95" w:rsidRDefault="004D09F7"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bCs/>
          <w:color w:val="000000"/>
        </w:rPr>
      </w:pPr>
      <w:r w:rsidRPr="005D4C95">
        <w:rPr>
          <w:rFonts w:asciiTheme="majorHAnsi" w:hAnsiTheme="majorHAnsi" w:cstheme="majorHAnsi"/>
        </w:rPr>
        <w:t>Nos termos do inciso I do art. 48 da Lei Complementar n° 123, de 2006, com redação determinada pela Lei Complementar n° 147, de 2014, em razão do valor estimado, para os itens que apresentarem valor inferior a R$ 80.000,00 (oitenta mil reais), somente poderão participar pessoas jurídicas do ramo pertinente ao objeto desta licitação e que se enquadrem no conceito legal de microempresa e empresa de pequeno porte.</w:t>
      </w:r>
    </w:p>
    <w:p w14:paraId="79A472A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5" w:name="_heading=h.1fob9te" w:colFirst="0" w:colLast="0"/>
      <w:bookmarkEnd w:id="5"/>
      <w:r w:rsidRPr="005D4C95">
        <w:rPr>
          <w:rFonts w:asciiTheme="majorHAnsi" w:eastAsia="Arial" w:hAnsiTheme="majorHAnsi" w:cstheme="majorHAnsi"/>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4D0339C"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 xml:space="preserve">Será concedido tratamento favorecido para as microempresas e empresas de pequeno porte, para as sociedades cooperativas mencionadas no </w:t>
      </w:r>
      <w:hyperlink r:id="rId10" w:anchor="art16">
        <w:r w:rsidRPr="005D4C95">
          <w:rPr>
            <w:rFonts w:asciiTheme="majorHAnsi" w:eastAsia="Arial" w:hAnsiTheme="majorHAnsi" w:cstheme="majorHAnsi"/>
            <w:color w:val="000000"/>
            <w:u w:val="single"/>
          </w:rPr>
          <w:t>artigo 16 da Lei nº 14.133, de 2021</w:t>
        </w:r>
      </w:hyperlink>
      <w:r w:rsidRPr="005D4C95">
        <w:rPr>
          <w:rFonts w:asciiTheme="majorHAnsi" w:eastAsia="Arial" w:hAnsiTheme="majorHAnsi" w:cstheme="majorHAnsi"/>
          <w:color w:val="000000"/>
        </w:rPr>
        <w:t xml:space="preserve">, para o agricultor familiar, o produtor rural pessoa física e para o microempreendedor individual - MEI, nos limites previstos da </w:t>
      </w:r>
      <w:hyperlink r:id="rId11">
        <w:r w:rsidRPr="005D4C95">
          <w:rPr>
            <w:rFonts w:asciiTheme="majorHAnsi" w:eastAsia="Arial" w:hAnsiTheme="majorHAnsi" w:cstheme="majorHAnsi"/>
            <w:color w:val="000080"/>
            <w:u w:val="single"/>
          </w:rPr>
          <w:t>Lei Complementar nº 123, de 2006</w:t>
        </w:r>
      </w:hyperlink>
      <w:r w:rsidRPr="005D4C95">
        <w:rPr>
          <w:rFonts w:asciiTheme="majorHAnsi" w:eastAsia="Arial" w:hAnsiTheme="majorHAnsi" w:cstheme="majorHAnsi"/>
          <w:color w:val="000000"/>
        </w:rPr>
        <w:t xml:space="preserve"> e do Decreto n.º 8.538, de 2015.</w:t>
      </w:r>
    </w:p>
    <w:p w14:paraId="3258BCB7"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bookmarkStart w:id="6" w:name="_heading=h.3znysh7" w:colFirst="0" w:colLast="0"/>
      <w:bookmarkEnd w:id="6"/>
      <w:r w:rsidRPr="005D4C95">
        <w:rPr>
          <w:rFonts w:asciiTheme="majorHAnsi" w:eastAsia="Arial" w:hAnsiTheme="majorHAnsi" w:cstheme="majorHAnsi"/>
          <w:color w:val="000000"/>
        </w:rPr>
        <w:t>Não poderão disputar esta licitação:</w:t>
      </w:r>
    </w:p>
    <w:p w14:paraId="114C988B" w14:textId="77777777" w:rsidR="008E7B8A" w:rsidRPr="005D4C95" w:rsidRDefault="000D1A68" w:rsidP="00B437CF">
      <w:pPr>
        <w:numPr>
          <w:ilvl w:val="2"/>
          <w:numId w:val="1"/>
        </w:numPr>
        <w:tabs>
          <w:tab w:val="left" w:pos="709"/>
        </w:tabs>
        <w:spacing w:before="120" w:after="120" w:line="276" w:lineRule="auto"/>
        <w:ind w:left="0" w:firstLine="0"/>
        <w:jc w:val="both"/>
        <w:rPr>
          <w:rFonts w:asciiTheme="majorHAnsi" w:eastAsia="Arial" w:hAnsiTheme="majorHAnsi" w:cstheme="majorHAnsi"/>
        </w:rPr>
      </w:pPr>
      <w:bookmarkStart w:id="7" w:name="_heading=h.2et92p0" w:colFirst="0" w:colLast="0"/>
      <w:bookmarkEnd w:id="7"/>
      <w:r w:rsidRPr="005D4C95">
        <w:rPr>
          <w:rFonts w:asciiTheme="majorHAnsi" w:eastAsia="Arial" w:hAnsiTheme="majorHAnsi" w:cstheme="majorHAnsi"/>
        </w:rPr>
        <w:t>aquele que não atenda às condições deste Edital e seu(s) anexo(s);</w:t>
      </w:r>
    </w:p>
    <w:p w14:paraId="4284BABA"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8" w:name="_heading=h.tyjcwt" w:colFirst="0" w:colLast="0"/>
      <w:bookmarkEnd w:id="8"/>
      <w:r w:rsidRPr="005D4C95">
        <w:rPr>
          <w:rFonts w:asciiTheme="majorHAnsi" w:eastAsia="Arial" w:hAnsiTheme="majorHAnsi" w:cstheme="majorHAnsi"/>
          <w:color w:val="000000"/>
        </w:rPr>
        <w:t>autor do anteprojeto, do projeto básico ou do projeto executivo, pessoa física ou jurídica, quando a licitação versar sobre serviços ou fornecimento de bens a ele relacionados;</w:t>
      </w:r>
    </w:p>
    <w:p w14:paraId="78FC4E2E"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9" w:name="_heading=h.3dy6vkm" w:colFirst="0" w:colLast="0"/>
      <w:bookmarkEnd w:id="9"/>
      <w:r w:rsidRPr="005D4C95">
        <w:rPr>
          <w:rFonts w:asciiTheme="majorHAnsi" w:eastAsia="Arial" w:hAnsiTheme="majorHAnsi" w:cstheme="majorHAnsi"/>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02502809"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10" w:name="_heading=h.1t3h5sf" w:colFirst="0" w:colLast="0"/>
      <w:bookmarkEnd w:id="10"/>
      <w:r w:rsidRPr="005D4C95">
        <w:rPr>
          <w:rFonts w:asciiTheme="majorHAnsi" w:eastAsia="Arial" w:hAnsiTheme="majorHAnsi" w:cstheme="majorHAnsi"/>
          <w:color w:val="000000"/>
        </w:rPr>
        <w:t>pessoa física ou jurídica que se encontre, ao tempo da licitação, impossibilitada de participar da licitação em decorrência de sanção que lhe foi imposta;</w:t>
      </w:r>
    </w:p>
    <w:p w14:paraId="581C9558"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B9A3406"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11" w:name="_heading=h.4d34og8" w:colFirst="0" w:colLast="0"/>
      <w:bookmarkEnd w:id="11"/>
      <w:r w:rsidRPr="005D4C95">
        <w:rPr>
          <w:rFonts w:asciiTheme="majorHAnsi" w:eastAsia="Arial" w:hAnsiTheme="majorHAnsi" w:cstheme="majorHAnsi"/>
          <w:color w:val="000000"/>
        </w:rPr>
        <w:t>empresas controladoras, controladas ou coligadas, nos termos da Lei nº 6.404, de 15 de dezembro de 1976, concorrendo entre si;</w:t>
      </w:r>
    </w:p>
    <w:p w14:paraId="45CABFF8"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E335541"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12" w:name="_heading=h.2s8eyo1" w:colFirst="0" w:colLast="0"/>
      <w:bookmarkEnd w:id="12"/>
      <w:r w:rsidRPr="005D4C95">
        <w:rPr>
          <w:rFonts w:asciiTheme="majorHAnsi" w:eastAsia="Arial" w:hAnsiTheme="majorHAnsi" w:cstheme="majorHAnsi"/>
          <w:color w:val="000000"/>
        </w:rPr>
        <w:t>agente público do órgão ou entidade licitante;</w:t>
      </w:r>
    </w:p>
    <w:p w14:paraId="625A4F04" w14:textId="77777777" w:rsidR="008E7B8A" w:rsidRPr="005D4C95" w:rsidRDefault="000D1A68" w:rsidP="00FA662D">
      <w:pPr>
        <w:numPr>
          <w:ilvl w:val="2"/>
          <w:numId w:val="1"/>
        </w:numPr>
        <w:tabs>
          <w:tab w:val="left" w:pos="709"/>
        </w:tabs>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rPr>
        <w:t>pessoas jurídicas reunidas em consórcio</w:t>
      </w:r>
      <w:r w:rsidRPr="005D4C95">
        <w:rPr>
          <w:rFonts w:asciiTheme="majorHAnsi" w:eastAsia="Arial" w:hAnsiTheme="majorHAnsi" w:cstheme="majorHAnsi"/>
          <w:vertAlign w:val="superscript"/>
        </w:rPr>
        <w:footnoteReference w:id="1"/>
      </w:r>
      <w:r w:rsidRPr="005D4C95">
        <w:rPr>
          <w:rFonts w:asciiTheme="majorHAnsi" w:eastAsia="Arial" w:hAnsiTheme="majorHAnsi" w:cstheme="majorHAnsi"/>
        </w:rPr>
        <w:t>;</w:t>
      </w:r>
    </w:p>
    <w:p w14:paraId="3D963355" w14:textId="77777777" w:rsidR="008E7B8A" w:rsidRPr="005D4C95" w:rsidRDefault="000D1A68" w:rsidP="00FA662D">
      <w:pPr>
        <w:numPr>
          <w:ilvl w:val="2"/>
          <w:numId w:val="1"/>
        </w:numPr>
        <w:tabs>
          <w:tab w:val="left" w:pos="709"/>
        </w:tabs>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Organizações da Sociedade Civil de Interesse Público - OSCIP, atuando nessa condição;</w:t>
      </w:r>
    </w:p>
    <w:p w14:paraId="463C066A"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r w:rsidRPr="005D4C95">
          <w:rPr>
            <w:rFonts w:asciiTheme="majorHAnsi" w:eastAsia="Arial" w:hAnsiTheme="majorHAnsi" w:cstheme="majorHAnsi"/>
            <w:color w:val="000080"/>
            <w:u w:val="single"/>
          </w:rPr>
          <w:t>§ 1º do art. 9º da Lei nº 14.133, de 2021</w:t>
        </w:r>
      </w:hyperlink>
      <w:r w:rsidRPr="005D4C95">
        <w:rPr>
          <w:rFonts w:asciiTheme="majorHAnsi" w:eastAsia="Arial" w:hAnsiTheme="majorHAnsi" w:cstheme="majorHAnsi"/>
          <w:color w:val="000000"/>
        </w:rPr>
        <w:t>.</w:t>
      </w:r>
    </w:p>
    <w:p w14:paraId="07CEF5BD"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9B61659"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13" w:name="bookmark=id.17dp8vu" w:colFirst="0" w:colLast="0"/>
      <w:bookmarkEnd w:id="13"/>
      <w:r w:rsidRPr="005D4C95">
        <w:rPr>
          <w:rFonts w:asciiTheme="majorHAnsi" w:eastAsia="Arial" w:hAnsiTheme="majorHAnsi" w:cstheme="majorHAnsi"/>
          <w:color w:val="000000"/>
        </w:rPr>
        <w:t>A critério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14:paraId="49842122"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14" w:name="bookmark=id.3rdcrjn" w:colFirst="0" w:colLast="0"/>
      <w:bookmarkEnd w:id="14"/>
      <w:r w:rsidRPr="005D4C95">
        <w:rPr>
          <w:rFonts w:asciiTheme="majorHAnsi" w:eastAsia="Arial" w:hAnsiTheme="majorHAnsi" w:cstheme="majorHAnsi"/>
          <w:color w:val="000000"/>
        </w:rPr>
        <w:t>Equiparam-se aos autores do projeto as empresas integrantes do mesmo grupo econômico.</w:t>
      </w:r>
    </w:p>
    <w:p w14:paraId="6CF7F628"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15" w:name="bookmark=id.26in1rg" w:colFirst="0" w:colLast="0"/>
      <w:bookmarkEnd w:id="15"/>
      <w:r w:rsidRPr="005D4C95">
        <w:rPr>
          <w:rFonts w:asciiTheme="majorHAnsi" w:eastAsia="Arial" w:hAnsiTheme="majorHAnsi" w:cstheme="majorHAnsi"/>
          <w:color w:val="000000"/>
        </w:rPr>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14:paraId="7FAB5071"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16" w:name="bookmark=id.lnxbz9" w:colFirst="0" w:colLast="0"/>
      <w:bookmarkEnd w:id="16"/>
      <w:r w:rsidRPr="005D4C95">
        <w:rPr>
          <w:rFonts w:asciiTheme="majorHAnsi" w:eastAsia="Arial" w:hAnsiTheme="majorHAnsi" w:cstheme="majorHAnsi"/>
          <w:color w:val="00000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5D4C95">
          <w:rPr>
            <w:rFonts w:asciiTheme="majorHAnsi" w:eastAsia="Arial" w:hAnsiTheme="majorHAnsi" w:cstheme="majorHAnsi"/>
            <w:color w:val="000080"/>
            <w:u w:val="single"/>
          </w:rPr>
          <w:t>Lei nº 14.133/2021</w:t>
        </w:r>
      </w:hyperlink>
      <w:r w:rsidRPr="005D4C95">
        <w:rPr>
          <w:rFonts w:asciiTheme="majorHAnsi" w:eastAsia="Arial" w:hAnsiTheme="majorHAnsi" w:cstheme="majorHAnsi"/>
          <w:color w:val="000000"/>
        </w:rPr>
        <w:t>.</w:t>
      </w:r>
    </w:p>
    <w:p w14:paraId="6A39FF40" w14:textId="78CBCF11"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lastRenderedPageBreak/>
        <w:t>A vedação de que trata o item 2.7.8 estende-se a terceiro que auxilie a condução da contratação na qualidade de integrante de equipe de apoio, profissional especializado ou funcionário ou representante de empresa que preste assessoria técnica.</w:t>
      </w:r>
    </w:p>
    <w:p w14:paraId="3DD3A767" w14:textId="77777777" w:rsidR="00FA662D" w:rsidRPr="005D4C95" w:rsidRDefault="00FA662D" w:rsidP="00FA662D">
      <w:pPr>
        <w:pBdr>
          <w:top w:val="nil"/>
          <w:left w:val="nil"/>
          <w:bottom w:val="nil"/>
          <w:right w:val="nil"/>
          <w:between w:val="nil"/>
        </w:pBdr>
        <w:spacing w:before="120" w:after="120" w:line="276" w:lineRule="auto"/>
        <w:jc w:val="both"/>
        <w:rPr>
          <w:rFonts w:asciiTheme="majorHAnsi" w:hAnsiTheme="majorHAnsi" w:cstheme="majorHAnsi"/>
        </w:rPr>
      </w:pPr>
    </w:p>
    <w:p w14:paraId="4E02325C" w14:textId="77777777" w:rsidR="008E7B8A" w:rsidRPr="005D4C95" w:rsidRDefault="000D1A68" w:rsidP="00B30104">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17" w:name="_heading=h.35nkun2" w:colFirst="0" w:colLast="0"/>
      <w:bookmarkEnd w:id="17"/>
      <w:r w:rsidRPr="005D4C95">
        <w:rPr>
          <w:rFonts w:asciiTheme="majorHAnsi" w:eastAsia="Arial" w:hAnsiTheme="majorHAnsi" w:cstheme="majorHAnsi"/>
          <w:b/>
          <w:color w:val="000000"/>
        </w:rPr>
        <w:t>DA APRESENTAÇÃO DA PROPOSTA E DOS DOCUMENTOS DE HABILITAÇÃO</w:t>
      </w:r>
    </w:p>
    <w:p w14:paraId="4552D3C8"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bookmarkStart w:id="18" w:name="_heading=h.1ksv4uv" w:colFirst="0" w:colLast="0"/>
      <w:bookmarkEnd w:id="18"/>
      <w:r w:rsidRPr="005D4C95">
        <w:rPr>
          <w:rFonts w:asciiTheme="majorHAnsi" w:eastAsia="Arial" w:hAnsiTheme="majorHAnsi" w:cstheme="majorHAnsi"/>
          <w:color w:val="00000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159369C3"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bookmarkStart w:id="19" w:name="_heading=h.44sinio" w:colFirst="0" w:colLast="0"/>
      <w:bookmarkEnd w:id="19"/>
      <w:r w:rsidRPr="005D4C95">
        <w:rPr>
          <w:rFonts w:asciiTheme="majorHAnsi" w:eastAsia="Arial" w:hAnsiTheme="majorHAnsi" w:cstheme="majorHAnsi"/>
          <w:color w:val="000000"/>
        </w:rPr>
        <w:t>No cadastramento da proposta inicial, o licitante declarará, em campo próprio do sistema, que:</w:t>
      </w:r>
    </w:p>
    <w:p w14:paraId="534D29F7"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24FD78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 xml:space="preserve">não emprega menor de 18 anos em trabalho noturno, perigoso ou insalubre e não emprega menor de 16 anos, salvo menor, a partir de 14 anos, na condição de aprendiz, nos termos do </w:t>
      </w:r>
      <w:hyperlink r:id="rId14" w:anchor="art7">
        <w:r w:rsidRPr="005D4C95">
          <w:rPr>
            <w:rFonts w:asciiTheme="majorHAnsi" w:eastAsia="Arial" w:hAnsiTheme="majorHAnsi" w:cstheme="majorHAnsi"/>
            <w:color w:val="000080"/>
            <w:u w:val="single"/>
          </w:rPr>
          <w:t>artigo 7°, XXXIII, da Constituição</w:t>
        </w:r>
      </w:hyperlink>
      <w:r w:rsidRPr="005D4C95">
        <w:rPr>
          <w:rFonts w:asciiTheme="majorHAnsi" w:eastAsia="Arial" w:hAnsiTheme="majorHAnsi" w:cstheme="majorHAnsi"/>
          <w:color w:val="000000"/>
        </w:rPr>
        <w:t>;</w:t>
      </w:r>
    </w:p>
    <w:p w14:paraId="5C0D0880"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não possui empregados executando trabalho degradante ou forçado, observando o disposto nos </w:t>
      </w:r>
      <w:hyperlink r:id="rId15">
        <w:r w:rsidRPr="005D4C95">
          <w:rPr>
            <w:rFonts w:asciiTheme="majorHAnsi" w:eastAsia="Arial" w:hAnsiTheme="majorHAnsi" w:cstheme="majorHAnsi"/>
            <w:color w:val="000080"/>
            <w:u w:val="single"/>
          </w:rPr>
          <w:t>incisos III e IV do art. 1º e no inciso III do art. 5º da Constituição Federal</w:t>
        </w:r>
      </w:hyperlink>
      <w:r w:rsidRPr="005D4C95">
        <w:rPr>
          <w:rFonts w:asciiTheme="majorHAnsi" w:eastAsia="Arial" w:hAnsiTheme="majorHAnsi" w:cstheme="majorHAnsi"/>
          <w:color w:val="000000"/>
        </w:rPr>
        <w:t>;</w:t>
      </w:r>
    </w:p>
    <w:p w14:paraId="7B0BECE4"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cumpre as exigências de reserva de cargos para pessoa com deficiência e para reabilitado da Previdência Social, previstas em lei e em outras normas específicas.</w:t>
      </w:r>
    </w:p>
    <w:p w14:paraId="138BD13B"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O licitante organizado em cooperativa deverá declarar, ainda, em campo próprio do sistema eletrônico, que cumpre os requisitos estabelecidos no </w:t>
      </w:r>
      <w:hyperlink r:id="rId16" w:anchor="art16">
        <w:r w:rsidRPr="005D4C95">
          <w:rPr>
            <w:rFonts w:asciiTheme="majorHAnsi" w:eastAsia="Arial" w:hAnsiTheme="majorHAnsi" w:cstheme="majorHAnsi"/>
            <w:color w:val="000080"/>
            <w:u w:val="single"/>
          </w:rPr>
          <w:t>artigo 16 da Lei nº 14.133, de 2021</w:t>
        </w:r>
      </w:hyperlink>
      <w:r w:rsidRPr="005D4C95">
        <w:rPr>
          <w:rFonts w:asciiTheme="majorHAnsi" w:eastAsia="Arial" w:hAnsiTheme="majorHAnsi" w:cstheme="majorHAnsi"/>
          <w:color w:val="000000"/>
        </w:rPr>
        <w:t>.</w:t>
      </w:r>
    </w:p>
    <w:p w14:paraId="75E67535"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20" w:name="_heading=h.2jxsxqh" w:colFirst="0" w:colLast="0"/>
      <w:bookmarkEnd w:id="20"/>
      <w:r w:rsidRPr="005D4C95">
        <w:rPr>
          <w:rFonts w:asciiTheme="majorHAnsi" w:eastAsia="Arial" w:hAnsiTheme="majorHAnsi" w:cstheme="majorHAnsi"/>
          <w:color w:val="000000"/>
        </w:rPr>
        <w:t xml:space="preserve">O fornecedor enquadrado como microempresa, empresa de pequeno porte ou sociedade cooperativa deverá declarar, ainda, em campo próprio do sistema eletrônico, que cumpre os requisitos estabelecidos no </w:t>
      </w:r>
      <w:hyperlink r:id="rId17" w:anchor="art3">
        <w:r w:rsidRPr="005D4C95">
          <w:rPr>
            <w:rFonts w:asciiTheme="majorHAnsi" w:eastAsia="Arial" w:hAnsiTheme="majorHAnsi" w:cstheme="majorHAnsi"/>
            <w:color w:val="000080"/>
            <w:u w:val="single"/>
          </w:rPr>
          <w:t>artigo 3° da Lei Complementar nº 123, de 2006</w:t>
        </w:r>
      </w:hyperlink>
      <w:r w:rsidRPr="005D4C95">
        <w:rPr>
          <w:rFonts w:asciiTheme="majorHAnsi" w:eastAsia="Arial" w:hAnsiTheme="majorHAnsi" w:cstheme="majorHAnsi"/>
          <w:color w:val="000000"/>
        </w:rPr>
        <w:t xml:space="preserve">, estando apto a usufruir do tratamento favorecido estabelecido em seus </w:t>
      </w:r>
      <w:hyperlink r:id="rId18" w:anchor="art42">
        <w:r w:rsidRPr="005D4C95">
          <w:rPr>
            <w:rFonts w:asciiTheme="majorHAnsi" w:eastAsia="Arial" w:hAnsiTheme="majorHAnsi" w:cstheme="majorHAnsi"/>
            <w:color w:val="000080"/>
            <w:u w:val="single"/>
          </w:rPr>
          <w:t>arts. 42 a 49</w:t>
        </w:r>
      </w:hyperlink>
      <w:r w:rsidRPr="005D4C95">
        <w:rPr>
          <w:rFonts w:asciiTheme="majorHAnsi" w:eastAsia="Arial" w:hAnsiTheme="majorHAnsi" w:cstheme="majorHAnsi"/>
          <w:color w:val="000000"/>
        </w:rPr>
        <w:t xml:space="preserve">, observado o disposto nos </w:t>
      </w:r>
      <w:hyperlink r:id="rId19" w:anchor="art4%C2%A71">
        <w:r w:rsidRPr="005D4C95">
          <w:rPr>
            <w:rFonts w:asciiTheme="majorHAnsi" w:eastAsia="Arial" w:hAnsiTheme="majorHAnsi" w:cstheme="majorHAnsi"/>
            <w:color w:val="000080"/>
            <w:u w:val="single"/>
          </w:rPr>
          <w:t>§§ 1º ao 3º do art. 4º, da Lei n.º 14.133, de 2021.</w:t>
        </w:r>
      </w:hyperlink>
    </w:p>
    <w:p w14:paraId="252B7BF9"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no item exclusivo para participação de microempresas e empresas de pequeno porte, a assinalação do campo “não” impedirá o prosseguimento no certame, para aquele item;</w:t>
      </w:r>
    </w:p>
    <w:p w14:paraId="103FD3E8"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0">
        <w:r w:rsidRPr="005D4C95">
          <w:rPr>
            <w:rFonts w:asciiTheme="majorHAnsi" w:eastAsia="Arial" w:hAnsiTheme="majorHAnsi" w:cstheme="majorHAnsi"/>
            <w:color w:val="000080"/>
            <w:u w:val="single"/>
          </w:rPr>
          <w:t>Lei Complementar nº 123, de 2006</w:t>
        </w:r>
      </w:hyperlink>
      <w:r w:rsidRPr="005D4C95">
        <w:rPr>
          <w:rFonts w:asciiTheme="majorHAnsi" w:eastAsia="Arial" w:hAnsiTheme="majorHAnsi" w:cstheme="majorHAnsi"/>
          <w:color w:val="000000"/>
        </w:rPr>
        <w:t>, mesmo que microempresa, empresa de pequeno porte ou sociedade cooperativa.</w:t>
      </w:r>
    </w:p>
    <w:p w14:paraId="7BB11397"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 xml:space="preserve">A falsidade da declaração de que trata os itens 3.2 ou 3.4 sujeitará o licitante às sanções previstas na </w:t>
      </w:r>
      <w:hyperlink r:id="rId21">
        <w:r w:rsidRPr="005D4C95">
          <w:rPr>
            <w:rFonts w:asciiTheme="majorHAnsi" w:eastAsia="Arial" w:hAnsiTheme="majorHAnsi" w:cstheme="majorHAnsi"/>
            <w:color w:val="000080"/>
            <w:u w:val="single"/>
          </w:rPr>
          <w:t>Lei nº 14.133, de 2021</w:t>
        </w:r>
      </w:hyperlink>
      <w:r w:rsidRPr="005D4C95">
        <w:rPr>
          <w:rFonts w:asciiTheme="majorHAnsi" w:eastAsia="Arial" w:hAnsiTheme="majorHAnsi" w:cstheme="majorHAnsi"/>
          <w:color w:val="000000"/>
        </w:rPr>
        <w:t>, e neste Edital.</w:t>
      </w:r>
    </w:p>
    <w:p w14:paraId="53497D6B"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Os licitantes poderão retirar ou substituir a proposta anteriormente inserida no sistema, até a abertura da sessão pública.</w:t>
      </w:r>
    </w:p>
    <w:p w14:paraId="455D4B8F"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728970D"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Serão disponibilizados para acesso público os documentos que compõem a proposta dos licitantes convocados para apresentação de propostas, após a fase de envio de lances.</w:t>
      </w:r>
    </w:p>
    <w:p w14:paraId="5B3788FD"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21" w:name="_heading=h.z337ya" w:colFirst="0" w:colLast="0"/>
      <w:bookmarkEnd w:id="21"/>
      <w:r w:rsidRPr="005D4C95">
        <w:rPr>
          <w:rFonts w:asciiTheme="majorHAnsi" w:eastAsia="Arial" w:hAnsiTheme="majorHAnsi" w:cstheme="majorHAnsi"/>
          <w:color w:val="000000"/>
        </w:rPr>
        <w:t>Desde que disponibilizada a funcionalidade no sistema, o licitante poderá parametrizar o seu valor final mínimo ou o seu percentual de desconto máximo quando do cadastramento da proposta e obedecerá às seguintes regras:</w:t>
      </w:r>
    </w:p>
    <w:p w14:paraId="7C8F45BF"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aplicação do intervalo mínimo de diferença de valores ou de percentuais entre os lances, que incidirá tanto em relação aos lances intermediários quanto em relação ao lance que cobrir a melhor oferta; e</w:t>
      </w:r>
    </w:p>
    <w:p w14:paraId="1F73A98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os lances serão de envio automático pelo sistema, respeitado o valor final mínimo, caso estabelecido, e o intervalo de que trata o subitem acima.</w:t>
      </w:r>
    </w:p>
    <w:p w14:paraId="333C2EC3"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 valor final mínimo ou o percentual de desconto final máximo parametrizado no sistema poderá ser alterado pelo fornecedor durante a fase de disputa, sendo vedado:</w:t>
      </w:r>
    </w:p>
    <w:p w14:paraId="26DAAC95"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valor superior a lance já registrado pelo fornecedor no sistema, quando adotado o critério de julgamento por menor preço; e</w:t>
      </w:r>
    </w:p>
    <w:p w14:paraId="2E1B9D62"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 percentual de desconto inferior a lance já registrado pelo fornecedor no sistema, quando adotado o critério de julgamento por maior desconto.</w:t>
      </w:r>
    </w:p>
    <w:p w14:paraId="7471767D"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14:paraId="3FDB9AF6"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 xml:space="preserve">Caberá ao licitante interessado em participar da licitação acompanhar as operações no sistema eletrônico durante o processo licitatório e se responsabilizar pelo ônus decorrente da </w:t>
      </w:r>
      <w:r w:rsidRPr="005D4C95">
        <w:rPr>
          <w:rFonts w:asciiTheme="majorHAnsi" w:eastAsia="Arial" w:hAnsiTheme="majorHAnsi" w:cstheme="majorHAnsi"/>
          <w:color w:val="000000"/>
        </w:rPr>
        <w:lastRenderedPageBreak/>
        <w:t>perda de negócios diante da inobservância de mensagens emitidas pela Administração ou de sua desconexão.</w:t>
      </w:r>
    </w:p>
    <w:p w14:paraId="66D4AB74" w14:textId="154E7EC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 licitante deverá comunicar imediatamente ao provedor do sistema qualquer acontecimento que possa comprometer o sigilo ou a segurança, para imediato bloqueio de acesso.</w:t>
      </w:r>
    </w:p>
    <w:p w14:paraId="7F626491" w14:textId="77777777" w:rsidR="00FA662D" w:rsidRPr="005D4C95" w:rsidRDefault="00FA662D" w:rsidP="00FA662D">
      <w:pPr>
        <w:pBdr>
          <w:top w:val="nil"/>
          <w:left w:val="nil"/>
          <w:bottom w:val="nil"/>
          <w:right w:val="nil"/>
          <w:between w:val="nil"/>
        </w:pBdr>
        <w:spacing w:before="120" w:after="120" w:line="276" w:lineRule="auto"/>
        <w:jc w:val="both"/>
        <w:rPr>
          <w:rFonts w:asciiTheme="majorHAnsi" w:hAnsiTheme="majorHAnsi" w:cstheme="majorHAnsi"/>
        </w:rPr>
      </w:pPr>
    </w:p>
    <w:p w14:paraId="07C2640D" w14:textId="77777777" w:rsidR="008E7B8A" w:rsidRPr="005D4C95" w:rsidRDefault="000D1A68" w:rsidP="00B30104">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22" w:name="_heading=h.3j2qqm3" w:colFirst="0" w:colLast="0"/>
      <w:bookmarkEnd w:id="22"/>
      <w:r w:rsidRPr="005D4C95">
        <w:rPr>
          <w:rFonts w:asciiTheme="majorHAnsi" w:eastAsia="Arial" w:hAnsiTheme="majorHAnsi" w:cstheme="majorHAnsi"/>
          <w:b/>
          <w:color w:val="000000"/>
        </w:rPr>
        <w:t>DO PREENCHIMENTO DA PROPOSTA</w:t>
      </w:r>
    </w:p>
    <w:p w14:paraId="4784F135"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O licitante deverá enviar sua proposta mediante o preenchimento, no sistema eletrônico, dos seguintes campos:</w:t>
      </w:r>
    </w:p>
    <w:p w14:paraId="522657B8"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rPr>
        <w:t>valor unitário e total do item;</w:t>
      </w:r>
    </w:p>
    <w:p w14:paraId="2400030A"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rPr>
        <w:t>Marca e modelo (se for o caso);</w:t>
      </w:r>
    </w:p>
    <w:p w14:paraId="2F815E44"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rPr>
        <w:t xml:space="preserve">Fabricante; </w:t>
      </w:r>
    </w:p>
    <w:p w14:paraId="110A230F"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rPr>
        <w:t xml:space="preserve">Descrição do objeto, contendo as informações similares à especificação do Termo de </w:t>
      </w:r>
      <w:r w:rsidRPr="005D4C95">
        <w:rPr>
          <w:rFonts w:asciiTheme="majorHAnsi" w:eastAsia="Arial" w:hAnsiTheme="majorHAnsi" w:cstheme="majorHAnsi"/>
          <w:color w:val="000000"/>
        </w:rPr>
        <w:t>Referência</w:t>
      </w:r>
      <w:r w:rsidRPr="005D4C95">
        <w:rPr>
          <w:rFonts w:asciiTheme="majorHAnsi" w:eastAsia="Arial" w:hAnsiTheme="majorHAnsi" w:cstheme="majorHAnsi"/>
          <w:i/>
          <w:color w:val="000000"/>
        </w:rPr>
        <w:t xml:space="preserve">; </w:t>
      </w:r>
    </w:p>
    <w:p w14:paraId="4CEFAD72"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Todas as especificações do objeto contidas na proposta vinculam o licitante.</w:t>
      </w:r>
    </w:p>
    <w:p w14:paraId="21DDD4B1"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Nos valores propostos estarão inclusos todos os custos operacionais, encargos previdenciários, trabalhistas, tributários, comerciais e quaisquer outros que incidam direta ou indiretamente na execução do objeto.</w:t>
      </w:r>
    </w:p>
    <w:p w14:paraId="563561D1"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color w:val="000000"/>
        </w:rPr>
      </w:pPr>
      <w:r w:rsidRPr="005D4C95">
        <w:rPr>
          <w:rFonts w:asciiTheme="majorHAnsi" w:eastAsia="Arial" w:hAnsiTheme="majorHAnsi" w:cstheme="majorHAnsi"/>
          <w:b/>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58F66EC2"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FF66FF"/>
        </w:rPr>
      </w:pPr>
      <w:r w:rsidRPr="005D4C95">
        <w:rPr>
          <w:rFonts w:asciiTheme="majorHAnsi" w:eastAsia="Arial" w:hAnsiTheme="majorHAnsi" w:cstheme="majorHAnsi"/>
          <w:color w:val="000000"/>
        </w:rPr>
        <w:t xml:space="preserve">Se o regime tributário da empresa implicar o recolhimento de tributos em percentuais variáveis, a cotação adequada será a que corresponde à média dos efetivos recolhimentos da empresa nos últimos doze meses. </w:t>
      </w:r>
    </w:p>
    <w:p w14:paraId="0103EE88"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Independentemente do percentual de tributo inserido na planilha, no pagamento serão retidos na fonte os percentuais estabelecidos na legislação vigente.</w:t>
      </w:r>
    </w:p>
    <w:p w14:paraId="0EE29A05"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63B77A7"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lastRenderedPageBreak/>
        <w:t xml:space="preserve">O prazo de validade da proposta não será inferior a </w:t>
      </w:r>
      <w:r w:rsidRPr="005D4C95">
        <w:rPr>
          <w:rFonts w:asciiTheme="majorHAnsi" w:eastAsia="Arial" w:hAnsiTheme="majorHAnsi" w:cstheme="majorHAnsi"/>
          <w:b/>
          <w:color w:val="000000"/>
        </w:rPr>
        <w:t>60 (sessenta)</w:t>
      </w:r>
      <w:r w:rsidRPr="005D4C95">
        <w:rPr>
          <w:rFonts w:asciiTheme="majorHAnsi" w:eastAsia="Arial" w:hAnsiTheme="majorHAnsi" w:cstheme="majorHAnsi"/>
          <w:color w:val="000000"/>
        </w:rPr>
        <w:t xml:space="preserve"> dias</w:t>
      </w:r>
      <w:r w:rsidRPr="005D4C95">
        <w:rPr>
          <w:rFonts w:asciiTheme="majorHAnsi" w:eastAsia="Arial" w:hAnsiTheme="majorHAnsi" w:cstheme="majorHAnsi"/>
          <w:b/>
          <w:color w:val="000000"/>
        </w:rPr>
        <w:t>,</w:t>
      </w:r>
      <w:r w:rsidRPr="005D4C95">
        <w:rPr>
          <w:rFonts w:asciiTheme="majorHAnsi" w:eastAsia="Arial" w:hAnsiTheme="majorHAnsi" w:cstheme="majorHAnsi"/>
          <w:color w:val="000000"/>
        </w:rPr>
        <w:t xml:space="preserve"> a contar da data de sua apresentação.</w:t>
      </w:r>
    </w:p>
    <w:p w14:paraId="526A0BBC"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Os licitantes devem respeitar os preços máximos estabelecidos nas normas de regência de contratações públicas federais, quando participarem de licitações públicas;</w:t>
      </w:r>
    </w:p>
    <w:p w14:paraId="4951071F"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Caso o critério de julgamento seja o de maior desconto, o preço já decorrente da aplicação do desconto ofertado deverá respeitar os preços máximos previstos no item 4.9.</w:t>
      </w:r>
    </w:p>
    <w:p w14:paraId="448B0DEC" w14:textId="7CB90B6E"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2">
        <w:r w:rsidRPr="005D4C95">
          <w:rPr>
            <w:rFonts w:asciiTheme="majorHAnsi" w:eastAsia="Arial" w:hAnsiTheme="majorHAnsi" w:cstheme="majorHAnsi"/>
            <w:color w:val="000080"/>
            <w:u w:val="single"/>
          </w:rPr>
          <w:t>art. 71, inciso IX, da Constituição</w:t>
        </w:r>
      </w:hyperlink>
      <w:r w:rsidRPr="005D4C95">
        <w:rPr>
          <w:rFonts w:asciiTheme="majorHAnsi" w:eastAsia="Arial" w:hAnsiTheme="majorHAnsi" w:cstheme="majorHAnsi"/>
          <w:color w:val="000000"/>
        </w:rPr>
        <w:t>; ou condenação dos agentes públicos responsáveis e da empresa contratada ao pagamento dos prejuízos ao erário, caso verificada a ocorrência de superfaturamento por sobrepreço na execução do contrato.</w:t>
      </w:r>
    </w:p>
    <w:p w14:paraId="61F8656F" w14:textId="77777777" w:rsidR="00FA662D" w:rsidRPr="005D4C95" w:rsidRDefault="00FA662D" w:rsidP="00FA662D">
      <w:pPr>
        <w:pBdr>
          <w:top w:val="nil"/>
          <w:left w:val="nil"/>
          <w:bottom w:val="nil"/>
          <w:right w:val="nil"/>
          <w:between w:val="nil"/>
        </w:pBdr>
        <w:spacing w:before="120" w:after="120" w:line="276" w:lineRule="auto"/>
        <w:jc w:val="both"/>
        <w:rPr>
          <w:rFonts w:asciiTheme="majorHAnsi" w:eastAsia="Arial" w:hAnsiTheme="majorHAnsi" w:cstheme="majorHAnsi"/>
          <w:color w:val="000000"/>
        </w:rPr>
      </w:pPr>
    </w:p>
    <w:p w14:paraId="25A1F286" w14:textId="77777777" w:rsidR="008E7B8A" w:rsidRPr="005D4C95" w:rsidRDefault="000D1A68" w:rsidP="00B30104">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23" w:name="_heading=h.1y810tw" w:colFirst="0" w:colLast="0"/>
      <w:bookmarkEnd w:id="23"/>
      <w:r w:rsidRPr="005D4C95">
        <w:rPr>
          <w:rFonts w:asciiTheme="majorHAnsi" w:eastAsia="Arial" w:hAnsiTheme="majorHAnsi" w:cstheme="majorHAnsi"/>
          <w:b/>
          <w:color w:val="000000"/>
        </w:rPr>
        <w:t>DA ABERTURA DA SESSÃO, CLASSIFICAÇÃO DAS PROPOSTAS E FORMULAÇÃO DE LANCES</w:t>
      </w:r>
    </w:p>
    <w:p w14:paraId="50E1C5B6"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abertura da presente licitação dar-se-á automaticamente em sessão pública, por meio de sistema eletrônico, na data, horário e local indicados neste Edital.</w:t>
      </w:r>
    </w:p>
    <w:p w14:paraId="006AB874"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Os licitantes poderão retirar ou substituir a proposta ou os documentos de habilitação, quando for o caso, anteriormente inseridos no sistema, até a abertura da sessão pública.</w:t>
      </w:r>
    </w:p>
    <w:p w14:paraId="1932EBBF"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Será desclassificada a proposta que identifique o licitante.</w:t>
      </w:r>
    </w:p>
    <w:p w14:paraId="518ABB4E" w14:textId="77777777" w:rsidR="008E7B8A" w:rsidRPr="005D4C95" w:rsidRDefault="000D1A68" w:rsidP="00B30104">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desclassificação prevista no item acima, se refere à proposta online que é preenchida nos campos de “</w:t>
      </w:r>
      <w:r w:rsidRPr="005D4C95">
        <w:rPr>
          <w:rFonts w:asciiTheme="majorHAnsi" w:eastAsia="Arial" w:hAnsiTheme="majorHAnsi" w:cstheme="majorHAnsi"/>
          <w:i/>
          <w:color w:val="000000"/>
        </w:rPr>
        <w:t>Marca</w:t>
      </w:r>
      <w:r w:rsidRPr="005D4C95">
        <w:rPr>
          <w:rFonts w:asciiTheme="majorHAnsi" w:eastAsia="Arial" w:hAnsiTheme="majorHAnsi" w:cstheme="majorHAnsi"/>
          <w:color w:val="000000"/>
        </w:rPr>
        <w:t>”, “</w:t>
      </w:r>
      <w:r w:rsidRPr="005D4C95">
        <w:rPr>
          <w:rFonts w:asciiTheme="majorHAnsi" w:eastAsia="Arial" w:hAnsiTheme="majorHAnsi" w:cstheme="majorHAnsi"/>
          <w:i/>
          <w:color w:val="000000"/>
        </w:rPr>
        <w:t>Fabricante</w:t>
      </w:r>
      <w:r w:rsidRPr="005D4C95">
        <w:rPr>
          <w:rFonts w:asciiTheme="majorHAnsi" w:eastAsia="Arial" w:hAnsiTheme="majorHAnsi" w:cstheme="majorHAnsi"/>
          <w:color w:val="000000"/>
        </w:rPr>
        <w:t>” e “</w:t>
      </w:r>
      <w:r w:rsidRPr="005D4C95">
        <w:rPr>
          <w:rFonts w:asciiTheme="majorHAnsi" w:eastAsia="Arial" w:hAnsiTheme="majorHAnsi" w:cstheme="majorHAnsi"/>
          <w:i/>
          <w:color w:val="000000"/>
        </w:rPr>
        <w:t>Descrição Detalhada do Objeto Ofertado</w:t>
      </w:r>
      <w:r w:rsidRPr="005D4C95">
        <w:rPr>
          <w:rFonts w:asciiTheme="majorHAnsi" w:eastAsia="Arial" w:hAnsiTheme="majorHAnsi" w:cstheme="majorHAnsi"/>
          <w:color w:val="000000"/>
        </w:rPr>
        <w:t>” no sistema Comprasnet. A proposta que será anexada ao sistema, através de upload de arquivo no formato digital, deverá ser identificada, conforme modelo de proposta no Anexo II do edital.</w:t>
      </w:r>
    </w:p>
    <w:p w14:paraId="5240782A"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desclassificação será sempre fundamentada e registrada no sistema, com acompanhamento em tempo real por todos os participantes.</w:t>
      </w:r>
    </w:p>
    <w:p w14:paraId="0E4EB6BB"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não desclassificação da proposta não impede o seu julgamento definitivo em sentido contrário, levado a efeito na fase de aceitação.</w:t>
      </w:r>
    </w:p>
    <w:p w14:paraId="7CC4E4BE"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 sistema ordenará automaticamente as propostas classificadas, sendo que somente estas participarão da fase de lances.</w:t>
      </w:r>
    </w:p>
    <w:p w14:paraId="288851CC"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 sistema disponibilizará campo próprio para troca de mensagens entre o Pregoeiro e os licitantes.</w:t>
      </w:r>
    </w:p>
    <w:p w14:paraId="10B6D3DB"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lastRenderedPageBreak/>
        <w:t xml:space="preserve">Iniciada a etapa competitiva, os licitantes deverão encaminhar lances exclusivamente por meio de sistema eletrônico, sendo imediatamente informados do seu recebimento e do valor consignado no registro. </w:t>
      </w:r>
    </w:p>
    <w:p w14:paraId="50EA3CBE"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O lance deverá ser ofertado pelo valor unitário do item.</w:t>
      </w:r>
    </w:p>
    <w:p w14:paraId="45292A1A"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Os licitantes poderão oferecer lances sucessivos, observando o horário fixado para abertura da sessão e as regras estabelecidas no Edital.</w:t>
      </w:r>
    </w:p>
    <w:p w14:paraId="5741028F"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O licitante somente poderá oferecer lance de valor inferior ao último por ele ofertado e registrado pelo sistema. </w:t>
      </w:r>
    </w:p>
    <w:p w14:paraId="740BFCFD" w14:textId="3D658D08"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O intervalo mínimo de diferença de valores ou percentuais entre os lances, que incidirá tanto em relação aos lances intermediários quanto em relação à proposta que cobrir a melhor oferta deverá ser</w:t>
      </w:r>
      <w:r w:rsidRPr="005D4C95">
        <w:rPr>
          <w:rFonts w:asciiTheme="majorHAnsi" w:eastAsia="Arial" w:hAnsiTheme="majorHAnsi" w:cstheme="majorHAnsi"/>
          <w:i/>
          <w:color w:val="000000"/>
        </w:rPr>
        <w:t xml:space="preserve"> </w:t>
      </w:r>
      <w:r w:rsidRPr="005D4C95">
        <w:rPr>
          <w:rFonts w:asciiTheme="majorHAnsi" w:eastAsia="Arial" w:hAnsiTheme="majorHAnsi" w:cstheme="majorHAnsi"/>
          <w:color w:val="000000"/>
        </w:rPr>
        <w:t>de</w:t>
      </w:r>
      <w:r w:rsidR="002824CC" w:rsidRPr="005D4C95">
        <w:rPr>
          <w:rFonts w:asciiTheme="majorHAnsi" w:eastAsia="Arial" w:hAnsiTheme="majorHAnsi" w:cstheme="majorHAnsi"/>
          <w:color w:val="000000"/>
        </w:rPr>
        <w:t xml:space="preserve"> </w:t>
      </w:r>
      <w:r w:rsidR="002824CC" w:rsidRPr="005D4C95">
        <w:rPr>
          <w:rFonts w:asciiTheme="majorHAnsi" w:eastAsia="Arial" w:hAnsiTheme="majorHAnsi" w:cstheme="majorHAnsi"/>
          <w:b/>
          <w:bCs/>
          <w:color w:val="000000"/>
        </w:rPr>
        <w:t>1%</w:t>
      </w:r>
      <w:r w:rsidR="00196AED" w:rsidRPr="005D4C95">
        <w:rPr>
          <w:rFonts w:asciiTheme="majorHAnsi" w:eastAsia="Arial" w:hAnsiTheme="majorHAnsi" w:cstheme="majorHAnsi"/>
          <w:b/>
          <w:bCs/>
          <w:color w:val="000000"/>
        </w:rPr>
        <w:t xml:space="preserve"> (</w:t>
      </w:r>
      <w:r w:rsidR="002824CC" w:rsidRPr="005D4C95">
        <w:rPr>
          <w:rFonts w:asciiTheme="majorHAnsi" w:eastAsia="Arial" w:hAnsiTheme="majorHAnsi" w:cstheme="majorHAnsi"/>
          <w:b/>
          <w:bCs/>
          <w:color w:val="000000"/>
        </w:rPr>
        <w:t>um por cento</w:t>
      </w:r>
      <w:r w:rsidR="00196AED" w:rsidRPr="005D4C95">
        <w:rPr>
          <w:rFonts w:asciiTheme="majorHAnsi" w:eastAsia="Arial" w:hAnsiTheme="majorHAnsi" w:cstheme="majorHAnsi"/>
          <w:b/>
          <w:bCs/>
          <w:color w:val="000000"/>
        </w:rPr>
        <w:t>).</w:t>
      </w:r>
    </w:p>
    <w:p w14:paraId="0AF57C56"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 licitante poderá, uma única vez, excluir seu último lance ofertado, no intervalo de quinze segundos após o registro no sistema, na hipótese de lance inconsistente ou inexequível.</w:t>
      </w:r>
    </w:p>
    <w:p w14:paraId="06AF9DA0"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 procedimento seguirá de acordo com o modo de disputa adotado.</w:t>
      </w:r>
    </w:p>
    <w:p w14:paraId="1A3EC750"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24" w:name="_heading=h.4i7ojhp" w:colFirst="0" w:colLast="0"/>
      <w:bookmarkEnd w:id="24"/>
      <w:r w:rsidRPr="005D4C95">
        <w:rPr>
          <w:rFonts w:asciiTheme="majorHAnsi" w:eastAsia="Arial" w:hAnsiTheme="majorHAnsi" w:cstheme="majorHAnsi"/>
          <w:color w:val="000000"/>
        </w:rPr>
        <w:t>Caso seja adotado para o envio de lances no pregão eletrônico o modo de disputa “aberto”, os licitantes apresentarão lances públicos e sucessivos, com prorrogações.</w:t>
      </w:r>
    </w:p>
    <w:p w14:paraId="757106C6"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25" w:name="_heading=h.2xcytpi" w:colFirst="0" w:colLast="0"/>
      <w:bookmarkEnd w:id="25"/>
      <w:r w:rsidRPr="005D4C95">
        <w:rPr>
          <w:rFonts w:asciiTheme="majorHAnsi" w:eastAsia="Arial" w:hAnsiTheme="majorHAnsi" w:cstheme="majorHAnsi"/>
          <w:color w:val="000000"/>
        </w:rPr>
        <w:t>A etapa de lances da sessão pública terá duração de dez minutos e, após isso, será prorrogada automaticamente pelo sistema quando houver lance ofertado nos últimos dois minutos do período de duração da sessão pública.</w:t>
      </w:r>
    </w:p>
    <w:p w14:paraId="0C1DDB69"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7076F9D2"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Não havendo novos lances na forma estabelecida nos itens anteriores, a sessão pública encerrar-se-á automaticamente, e o sistema ordenará e divulgará os lances conforme a ordem final de classificação.</w:t>
      </w:r>
    </w:p>
    <w:p w14:paraId="1F5AF3B6"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4461D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bookmarkStart w:id="26" w:name="_heading=h.1ci93xb" w:colFirst="0" w:colLast="0"/>
      <w:bookmarkEnd w:id="26"/>
      <w:r w:rsidRPr="005D4C95">
        <w:rPr>
          <w:rFonts w:asciiTheme="majorHAnsi" w:eastAsia="Arial" w:hAnsiTheme="majorHAnsi" w:cstheme="majorHAnsi"/>
          <w:color w:val="000000"/>
        </w:rPr>
        <w:t>Após o reinício previsto no item supra, os licitantes serão convocados para apresentar lances intermediários.</w:t>
      </w:r>
    </w:p>
    <w:p w14:paraId="7D6B1F77"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Caso seja adotado para o envio de lances no pregão eletrônico o modo de disputa “aberto e fechado”, os licitantes apresentarão lances públicos e sucessivos, com lance final e fechado.</w:t>
      </w:r>
    </w:p>
    <w:p w14:paraId="11A323D3"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lastRenderedPageBreak/>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AA2186A"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78F6E46"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No procedimento de que trata o subitem supra, o licitante poderá optar por manter o seu último lance da etapa aberta, ou por ofertar melhor lance.</w:t>
      </w:r>
    </w:p>
    <w:p w14:paraId="5486767A"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7C1AAF"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27" w:name="_heading=h.3whwml4" w:colFirst="0" w:colLast="0"/>
      <w:bookmarkEnd w:id="27"/>
      <w:r w:rsidRPr="005D4C95">
        <w:rPr>
          <w:rFonts w:asciiTheme="majorHAnsi" w:eastAsia="Arial" w:hAnsiTheme="majorHAnsi" w:cstheme="majorHAnsi"/>
          <w:color w:val="000000"/>
        </w:rPr>
        <w:t>Após o término dos prazos estabelecidos nos itens anteriores, o sistema ordenará e divulgará os lances segundo a ordem crescente de valores.</w:t>
      </w:r>
    </w:p>
    <w:p w14:paraId="451888C9"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28" w:name="_heading=h.2bn6wsx" w:colFirst="0" w:colLast="0"/>
      <w:bookmarkEnd w:id="28"/>
      <w:r w:rsidRPr="005D4C95">
        <w:rPr>
          <w:rFonts w:asciiTheme="majorHAnsi" w:eastAsia="Arial" w:hAnsiTheme="majorHAnsi" w:cstheme="majorHAnsi"/>
          <w:color w:val="00000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59445F5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Não havendo pelo menos 3 (três) propostas nas condições definidas no item 5.14, poderão os licitantes que apresentaram as três melhores propostas, consideradas as empatadas, oferecer novos lances sucessivos.</w:t>
      </w:r>
    </w:p>
    <w:p w14:paraId="2F0B2C2E"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etapa de lances da sessão pública terá duração de dez minutos e, após isso, será prorrogada automaticamente pelo sistema quando houver lance ofertado nos últimos dois minutos do período de duração da sessão pública.</w:t>
      </w:r>
    </w:p>
    <w:p w14:paraId="5AAABFCB"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638CBBD7"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Não havendo novos lances na forma estabelecida nos itens anteriores, a sessão pública encerrar-se-á automaticamente, e o sistema ordenará e divulgará os lances conforme a ordem final de classificação.</w:t>
      </w:r>
    </w:p>
    <w:p w14:paraId="290F12EE"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55F68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Após o reinício previsto no subitem supra, os licitantes serão convocados para apresentar lances intermediários.  </w:t>
      </w:r>
    </w:p>
    <w:p w14:paraId="76E03AA3"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color w:val="000000"/>
        </w:rPr>
      </w:pPr>
      <w:r w:rsidRPr="005D4C95">
        <w:rPr>
          <w:rFonts w:asciiTheme="majorHAnsi" w:eastAsia="Arial" w:hAnsiTheme="majorHAnsi" w:cstheme="majorHAnsi"/>
          <w:color w:val="000000"/>
        </w:rPr>
        <w:t>Após o término dos prazos estabelecidos nos subitens anteriores, o sistema ordenará e divulgará os lances segundo a ordem crescente de valores</w:t>
      </w:r>
      <w:r w:rsidRPr="005D4C95">
        <w:rPr>
          <w:rFonts w:asciiTheme="majorHAnsi" w:eastAsia="Arial" w:hAnsiTheme="majorHAnsi" w:cstheme="majorHAnsi"/>
          <w:i/>
          <w:color w:val="000000"/>
        </w:rPr>
        <w:t>.</w:t>
      </w:r>
    </w:p>
    <w:p w14:paraId="133680FE"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Não serão aceitos dois ou mais lances de mesmo valor, prevalecendo aquele que for recebido e registrado em primeiro lugar. </w:t>
      </w:r>
    </w:p>
    <w:p w14:paraId="2CFF5AD4"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Durante o transcurso da sessão pública, os licitantes serão informados, em tempo real, do valor do menor lance registrado, vedada a identificação do licitante. </w:t>
      </w:r>
    </w:p>
    <w:p w14:paraId="5B4C4697"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No caso de desconexão com o Pregoeiro, no decorrer da etapa competitiva do Pregão, o sistema eletrônico poderá permanecer acessível aos licitantes para a recepção dos lances. </w:t>
      </w:r>
    </w:p>
    <w:p w14:paraId="183CE4F3"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3280CCD"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Caso o licitante não apresente lances, concorrerá com o valor de sua proposta.</w:t>
      </w:r>
    </w:p>
    <w:p w14:paraId="627FFC19"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r w:rsidRPr="005D4C95">
          <w:rPr>
            <w:rFonts w:asciiTheme="majorHAnsi" w:eastAsia="Arial" w:hAnsiTheme="majorHAnsi" w:cstheme="majorHAnsi"/>
            <w:color w:val="000080"/>
            <w:u w:val="single"/>
          </w:rPr>
          <w:t>arts. 44 e 45 da Lei Complementar nº 123, de 2006</w:t>
        </w:r>
      </w:hyperlink>
      <w:r w:rsidRPr="005D4C95">
        <w:rPr>
          <w:rFonts w:asciiTheme="majorHAnsi" w:eastAsia="Arial" w:hAnsiTheme="majorHAnsi" w:cstheme="majorHAnsi"/>
          <w:color w:val="000000"/>
        </w:rPr>
        <w:t xml:space="preserve">, regulamentada pelo </w:t>
      </w:r>
      <w:hyperlink r:id="rId24">
        <w:r w:rsidRPr="005D4C95">
          <w:rPr>
            <w:rFonts w:asciiTheme="majorHAnsi" w:eastAsia="Arial" w:hAnsiTheme="majorHAnsi" w:cstheme="majorHAnsi"/>
            <w:color w:val="000080"/>
            <w:u w:val="single"/>
          </w:rPr>
          <w:t>Decreto nº 8.538, de 2015</w:t>
        </w:r>
      </w:hyperlink>
      <w:r w:rsidRPr="005D4C95">
        <w:rPr>
          <w:rFonts w:asciiTheme="majorHAnsi" w:eastAsia="Arial" w:hAnsiTheme="majorHAnsi" w:cstheme="majorHAnsi"/>
          <w:color w:val="000000"/>
        </w:rPr>
        <w:t>.</w:t>
      </w:r>
    </w:p>
    <w:p w14:paraId="62F72D03"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Nessas condições, as propostas de microempresas e empresas de pequeno porte que se encontrarem na faixa de até 5% (cinco por cento) acima da melhor proposta ou melhor lance serão consideradas empatadas com a primeira colocada.</w:t>
      </w:r>
    </w:p>
    <w:p w14:paraId="3F86B570"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DEB725D"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w:t>
      </w:r>
      <w:r w:rsidRPr="005D4C95">
        <w:rPr>
          <w:rFonts w:asciiTheme="majorHAnsi" w:eastAsia="Arial" w:hAnsiTheme="majorHAnsi" w:cstheme="majorHAnsi"/>
          <w:color w:val="000000"/>
        </w:rPr>
        <w:lastRenderedPageBreak/>
        <w:t>ordem de classificação, para o exercício do mesmo direito, no prazo estabelecido no subitem anterior.</w:t>
      </w:r>
    </w:p>
    <w:p w14:paraId="3C8F2A1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B4F4338"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 xml:space="preserve">Só poderá haver empate entre propostas iguais (não seguidas de lances), ou entre lances finais da fase fechada do modo de disputa aberto e fechado. </w:t>
      </w:r>
    </w:p>
    <w:p w14:paraId="0AD2AD63"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Havendo eventual empate entre propostas ou lances, o critério de desempate será aquele previsto no </w:t>
      </w:r>
      <w:hyperlink r:id="rId25" w:anchor="art60">
        <w:r w:rsidRPr="005D4C95">
          <w:rPr>
            <w:rFonts w:asciiTheme="majorHAnsi" w:eastAsia="Arial" w:hAnsiTheme="majorHAnsi" w:cstheme="majorHAnsi"/>
            <w:color w:val="000080"/>
            <w:u w:val="single"/>
          </w:rPr>
          <w:t>art. 60 da Lei nº 14.133, de 2021</w:t>
        </w:r>
      </w:hyperlink>
      <w:r w:rsidRPr="005D4C95">
        <w:rPr>
          <w:rFonts w:asciiTheme="majorHAnsi" w:eastAsia="Arial" w:hAnsiTheme="majorHAnsi" w:cstheme="majorHAnsi"/>
          <w:color w:val="000000"/>
        </w:rPr>
        <w:t>, nesta ordem:</w:t>
      </w:r>
    </w:p>
    <w:p w14:paraId="4F5273F9" w14:textId="77777777" w:rsidR="008E7B8A" w:rsidRPr="005D4C95" w:rsidRDefault="000D1A68" w:rsidP="00A22226">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disputa final, hipótese em que os licitantes empatados poderão apresentar nova proposta em ato contínuo à classificação;</w:t>
      </w:r>
    </w:p>
    <w:p w14:paraId="2937FC76" w14:textId="77777777" w:rsidR="008E7B8A" w:rsidRPr="005D4C95" w:rsidRDefault="000D1A68" w:rsidP="00A22226">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avaliação do desempenho contratual prévio dos licitantes, para a qual deverão preferencialmente ser utilizados registros cadastrais para efeito de atesto de cumprimento de obrigações previstos nesta Lei;</w:t>
      </w:r>
    </w:p>
    <w:p w14:paraId="63DD0F03" w14:textId="77777777" w:rsidR="008E7B8A" w:rsidRPr="005D4C95" w:rsidRDefault="000D1A68" w:rsidP="00A22226">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desenvolvimento pelo licitante de ações de equidade entre homens e mulheres no ambiente de trabalho, conforme regulamento;</w:t>
      </w:r>
    </w:p>
    <w:p w14:paraId="3295BF41" w14:textId="77777777" w:rsidR="008E7B8A" w:rsidRPr="005D4C95" w:rsidRDefault="000D1A68" w:rsidP="00A22226">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desenvolvimento pelo licitante de programa de integridade, conforme orientações dos órgãos de controle.</w:t>
      </w:r>
    </w:p>
    <w:p w14:paraId="35D7004C" w14:textId="77777777" w:rsidR="008E7B8A" w:rsidRPr="005D4C95" w:rsidRDefault="000D1A68" w:rsidP="00A22226">
      <w:pPr>
        <w:numPr>
          <w:ilvl w:val="2"/>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Persistindo o empate, será assegurada preferência, sucessivamente, aos bens e serviços produzidos ou prestados por:</w:t>
      </w:r>
    </w:p>
    <w:p w14:paraId="14333BBA" w14:textId="77777777" w:rsidR="008E7B8A" w:rsidRPr="005D4C95" w:rsidRDefault="000D1A68" w:rsidP="00A22226">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bookmarkStart w:id="29" w:name="bookmark=id.qsh70q" w:colFirst="0" w:colLast="0"/>
      <w:bookmarkEnd w:id="29"/>
      <w:r w:rsidRPr="005D4C95">
        <w:rPr>
          <w:rFonts w:asciiTheme="majorHAnsi" w:eastAsia="Arial" w:hAnsiTheme="majorHAnsi" w:cstheme="majorHAnsi"/>
          <w:color w:val="000000"/>
        </w:rPr>
        <w:t>empresas estabelecidas no território do Estado de Minas Gerais;</w:t>
      </w:r>
    </w:p>
    <w:p w14:paraId="0C87196D" w14:textId="77777777" w:rsidR="008E7B8A" w:rsidRPr="005D4C95" w:rsidRDefault="000D1A68" w:rsidP="00A22226">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bookmarkStart w:id="30" w:name="bookmark=id.3as4poj" w:colFirst="0" w:colLast="0"/>
      <w:bookmarkEnd w:id="30"/>
      <w:r w:rsidRPr="005D4C95">
        <w:rPr>
          <w:rFonts w:asciiTheme="majorHAnsi" w:eastAsia="Arial" w:hAnsiTheme="majorHAnsi" w:cstheme="majorHAnsi"/>
          <w:color w:val="000000"/>
        </w:rPr>
        <w:t>empresas brasileiras;</w:t>
      </w:r>
    </w:p>
    <w:p w14:paraId="35E72FAF" w14:textId="77777777" w:rsidR="008E7B8A" w:rsidRPr="005D4C95" w:rsidRDefault="000D1A68" w:rsidP="00A22226">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bookmarkStart w:id="31" w:name="bookmark=id.1pxezwc" w:colFirst="0" w:colLast="0"/>
      <w:bookmarkEnd w:id="31"/>
      <w:r w:rsidRPr="005D4C95">
        <w:rPr>
          <w:rFonts w:asciiTheme="majorHAnsi" w:eastAsia="Arial" w:hAnsiTheme="majorHAnsi" w:cstheme="majorHAnsi"/>
          <w:color w:val="000000"/>
        </w:rPr>
        <w:t>empresas que invistam em pesquisa e no desenvolvimento de tecnologia no País;</w:t>
      </w:r>
    </w:p>
    <w:p w14:paraId="011D1230" w14:textId="77777777" w:rsidR="008E7B8A" w:rsidRPr="005D4C95" w:rsidRDefault="000D1A68" w:rsidP="00A22226">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bookmarkStart w:id="32" w:name="bookmark=id.49x2ik5" w:colFirst="0" w:colLast="0"/>
      <w:bookmarkEnd w:id="32"/>
      <w:r w:rsidRPr="005D4C95">
        <w:rPr>
          <w:rFonts w:asciiTheme="majorHAnsi" w:eastAsia="Arial" w:hAnsiTheme="majorHAnsi" w:cstheme="majorHAnsi"/>
          <w:color w:val="000000"/>
        </w:rPr>
        <w:t>empresas que comprovem a prática de mitigação, nos termos da </w:t>
      </w:r>
      <w:hyperlink r:id="rId26" w:anchor=":~:text=LEI%20N%C2%BA%2012.187%2C%20DE%2029%20DE%20DEZEMBRO%20DE%202009.&amp;text=Institui%20a%20Pol%C3%ADtica%20Nacional%20sobre,PNMC%20e%20d%C3%A1%20outras%20provid%C3%AAncias.">
        <w:r w:rsidRPr="005D4C95">
          <w:rPr>
            <w:rFonts w:asciiTheme="majorHAnsi" w:eastAsia="Arial" w:hAnsiTheme="majorHAnsi" w:cstheme="majorHAnsi"/>
            <w:color w:val="000080"/>
            <w:u w:val="single"/>
          </w:rPr>
          <w:t>Lei nº 12.187, de 29 de dezembro de 2009</w:t>
        </w:r>
      </w:hyperlink>
      <w:r w:rsidRPr="005D4C95">
        <w:rPr>
          <w:rFonts w:asciiTheme="majorHAnsi" w:eastAsia="Arial" w:hAnsiTheme="majorHAnsi" w:cstheme="majorHAnsi"/>
          <w:color w:val="000000"/>
        </w:rPr>
        <w:t>.</w:t>
      </w:r>
    </w:p>
    <w:p w14:paraId="534F6519"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E649A0"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8A34063"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lastRenderedPageBreak/>
        <w:t>A negociação será realizada por meio do sistema, podendo ser acompanhada pelos demais licitantes.</w:t>
      </w:r>
    </w:p>
    <w:p w14:paraId="39E9F7D2"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O resultado da negociação será divulgado a todos os licitantes e anexado aos autos do processo licitatório.</w:t>
      </w:r>
    </w:p>
    <w:p w14:paraId="5FD515AB" w14:textId="62B74981"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33" w:name="_heading=h.2p2csry" w:colFirst="0" w:colLast="0"/>
      <w:bookmarkEnd w:id="33"/>
      <w:r w:rsidRPr="005D4C95">
        <w:rPr>
          <w:rFonts w:asciiTheme="majorHAnsi" w:eastAsia="Arial" w:hAnsiTheme="majorHAnsi" w:cstheme="majorHAnsi"/>
          <w:color w:val="000000"/>
        </w:rPr>
        <w:t xml:space="preserve">O pregoeiro solicitará ao licitante mais bem classificado que, no prazo de </w:t>
      </w:r>
      <w:r w:rsidRPr="005D4C95">
        <w:rPr>
          <w:rFonts w:asciiTheme="majorHAnsi" w:eastAsia="Arial" w:hAnsiTheme="majorHAnsi" w:cstheme="majorHAnsi"/>
          <w:b/>
        </w:rPr>
        <w:t>1 (uma) hora</w:t>
      </w:r>
      <w:r w:rsidRPr="005D4C95">
        <w:rPr>
          <w:rFonts w:asciiTheme="majorHAnsi" w:eastAsia="Arial" w:hAnsiTheme="majorHAnsi" w:cstheme="majorHAnsi"/>
          <w:color w:val="000000"/>
        </w:rPr>
        <w:t>, envie a proposta adequada ao último lance ofertado após a negociação realizada, acompanhada, se for o caso, dos documentos complementares, quando necessários à confirmação daqueles exigidos neste Edital e já apresentados.</w:t>
      </w:r>
    </w:p>
    <w:p w14:paraId="0CAD2DE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 xml:space="preserve">É facultado ao pregoeiro prorrogar o prazo estabelecido, a partir de solicitação fundamentada feita no chat pelo licitante, </w:t>
      </w:r>
      <w:r w:rsidRPr="005D4C95">
        <w:rPr>
          <w:rFonts w:asciiTheme="majorHAnsi" w:eastAsia="Arial" w:hAnsiTheme="majorHAnsi" w:cstheme="majorHAnsi"/>
          <w:b/>
          <w:color w:val="000000"/>
        </w:rPr>
        <w:t>antes de findo o prazo</w:t>
      </w:r>
      <w:r w:rsidRPr="005D4C95">
        <w:rPr>
          <w:rFonts w:asciiTheme="majorHAnsi" w:eastAsia="Arial" w:hAnsiTheme="majorHAnsi" w:cstheme="majorHAnsi"/>
          <w:color w:val="000000"/>
        </w:rPr>
        <w:t>.</w:t>
      </w:r>
    </w:p>
    <w:p w14:paraId="6AC76051" w14:textId="11583183"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Após a negociação do preço, o Pregoeiro iniciará a fase de aceitação e julgamento da proposta.</w:t>
      </w:r>
    </w:p>
    <w:p w14:paraId="7F702E6D" w14:textId="77777777" w:rsidR="00FA662D" w:rsidRPr="005D4C95" w:rsidRDefault="00FA662D" w:rsidP="00FA662D">
      <w:pPr>
        <w:pBdr>
          <w:top w:val="nil"/>
          <w:left w:val="nil"/>
          <w:bottom w:val="nil"/>
          <w:right w:val="nil"/>
          <w:between w:val="nil"/>
        </w:pBdr>
        <w:spacing w:before="120" w:after="120" w:line="276" w:lineRule="auto"/>
        <w:jc w:val="both"/>
        <w:rPr>
          <w:rFonts w:asciiTheme="majorHAnsi" w:eastAsia="Arial" w:hAnsiTheme="majorHAnsi" w:cstheme="majorHAnsi"/>
          <w:color w:val="000000"/>
        </w:rPr>
      </w:pPr>
    </w:p>
    <w:p w14:paraId="7DC6FC5B" w14:textId="77777777" w:rsidR="008E7B8A" w:rsidRPr="005D4C95" w:rsidRDefault="000D1A68" w:rsidP="00B30104">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34" w:name="_heading=h.147n2zr" w:colFirst="0" w:colLast="0"/>
      <w:bookmarkEnd w:id="34"/>
      <w:r w:rsidRPr="005D4C95">
        <w:rPr>
          <w:rFonts w:asciiTheme="majorHAnsi" w:eastAsia="Arial" w:hAnsiTheme="majorHAnsi" w:cstheme="majorHAnsi"/>
          <w:b/>
          <w:color w:val="000000"/>
        </w:rPr>
        <w:t>DA FASE DE JULGAMENTO</w:t>
      </w:r>
    </w:p>
    <w:p w14:paraId="55CC35DB"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color w:val="000000"/>
        </w:rPr>
      </w:pPr>
      <w:bookmarkStart w:id="35" w:name="_heading=h.3o7alnk" w:colFirst="0" w:colLast="0"/>
      <w:bookmarkEnd w:id="35"/>
      <w:r w:rsidRPr="005D4C95">
        <w:rPr>
          <w:rFonts w:asciiTheme="majorHAnsi" w:eastAsia="Arial" w:hAnsiTheme="majorHAnsi" w:cstheme="majorHAnsi"/>
          <w:color w:val="000000"/>
        </w:rPr>
        <w:t xml:space="preserve">Encerrada a etapa de negociação, o pregoeiro verificará se o licitante provisoriamente classificado em primeiro lugar atende às condições de participação no certame, conforme previsto no </w:t>
      </w:r>
      <w:hyperlink r:id="rId27" w:anchor="art14">
        <w:r w:rsidRPr="005D4C95">
          <w:rPr>
            <w:rFonts w:asciiTheme="majorHAnsi" w:eastAsia="Arial" w:hAnsiTheme="majorHAnsi" w:cstheme="majorHAnsi"/>
            <w:color w:val="000080"/>
            <w:u w:val="single"/>
          </w:rPr>
          <w:t>art. 14 da Lei nº 14.133/2021</w:t>
        </w:r>
      </w:hyperlink>
      <w:r w:rsidRPr="005D4C95">
        <w:rPr>
          <w:rFonts w:asciiTheme="majorHAnsi" w:eastAsia="Arial" w:hAnsiTheme="majorHAnsi" w:cstheme="majorHAnsi"/>
          <w:color w:val="000000"/>
        </w:rPr>
        <w:t>, legislação correlata e no item 2.7 do edital, especialmente quanto à existência de sanção que impeça a participação no certame ou a futura contratação, mediante a consulta aos seguintes cadastros:</w:t>
      </w:r>
    </w:p>
    <w:p w14:paraId="163AE3B5" w14:textId="77777777" w:rsidR="008E7B8A" w:rsidRPr="005D4C95" w:rsidRDefault="000D1A68" w:rsidP="00B30104">
      <w:pPr>
        <w:pBdr>
          <w:top w:val="nil"/>
          <w:left w:val="nil"/>
          <w:bottom w:val="nil"/>
          <w:right w:val="nil"/>
          <w:between w:val="nil"/>
        </w:pBdr>
        <w:spacing w:before="120" w:after="120" w:line="276" w:lineRule="auto"/>
        <w:rPr>
          <w:rFonts w:asciiTheme="majorHAnsi" w:eastAsia="Arial" w:hAnsiTheme="majorHAnsi" w:cstheme="majorHAnsi"/>
          <w:color w:val="000000"/>
        </w:rPr>
      </w:pPr>
      <w:r w:rsidRPr="005D4C95">
        <w:rPr>
          <w:rFonts w:asciiTheme="majorHAnsi" w:eastAsia="Arial" w:hAnsiTheme="majorHAnsi" w:cstheme="majorHAnsi"/>
          <w:color w:val="000000"/>
        </w:rPr>
        <w:t xml:space="preserve">a) SICAF;  </w:t>
      </w:r>
    </w:p>
    <w:p w14:paraId="6C3E65BA" w14:textId="77777777" w:rsidR="008E7B8A" w:rsidRPr="005D4C95" w:rsidRDefault="000D1A68" w:rsidP="00B30104">
      <w:pPr>
        <w:pBdr>
          <w:top w:val="nil"/>
          <w:left w:val="nil"/>
          <w:bottom w:val="nil"/>
          <w:right w:val="nil"/>
          <w:between w:val="nil"/>
        </w:pBdr>
        <w:spacing w:before="120" w:after="120" w:line="276" w:lineRule="auto"/>
        <w:rPr>
          <w:rFonts w:asciiTheme="majorHAnsi" w:eastAsia="Arial" w:hAnsiTheme="majorHAnsi" w:cstheme="majorHAnsi"/>
          <w:color w:val="000000"/>
        </w:rPr>
      </w:pPr>
      <w:r w:rsidRPr="005D4C95">
        <w:rPr>
          <w:rFonts w:asciiTheme="majorHAnsi" w:eastAsia="Arial" w:hAnsiTheme="majorHAnsi" w:cstheme="majorHAnsi"/>
          <w:color w:val="000000"/>
        </w:rPr>
        <w:t>b) Cadastro Nacional de Empresas Inidôneas e Suspensas - CEIS, mantido pela Controladoria-Geral da União (</w:t>
      </w:r>
      <w:hyperlink r:id="rId28">
        <w:r w:rsidRPr="005D4C95">
          <w:rPr>
            <w:rFonts w:asciiTheme="majorHAnsi" w:eastAsia="Arial" w:hAnsiTheme="majorHAnsi" w:cstheme="majorHAnsi"/>
            <w:color w:val="000080"/>
            <w:u w:val="single"/>
          </w:rPr>
          <w:t>https://www.portaltransparencia.gov.br/sancoes/ceis</w:t>
        </w:r>
      </w:hyperlink>
      <w:r w:rsidRPr="005D4C95">
        <w:rPr>
          <w:rFonts w:asciiTheme="majorHAnsi" w:eastAsia="Arial" w:hAnsiTheme="majorHAnsi" w:cstheme="majorHAnsi"/>
          <w:color w:val="000000"/>
        </w:rPr>
        <w:t xml:space="preserve">); e </w:t>
      </w:r>
    </w:p>
    <w:p w14:paraId="30D17BA5" w14:textId="77777777" w:rsidR="008E7B8A" w:rsidRPr="005D4C95" w:rsidRDefault="000D1A68" w:rsidP="00B30104">
      <w:pPr>
        <w:pBdr>
          <w:top w:val="nil"/>
          <w:left w:val="nil"/>
          <w:bottom w:val="nil"/>
          <w:right w:val="nil"/>
          <w:between w:val="nil"/>
        </w:pBdr>
        <w:spacing w:before="120" w:after="120" w:line="276" w:lineRule="auto"/>
        <w:rPr>
          <w:rFonts w:asciiTheme="majorHAnsi" w:eastAsia="Arial" w:hAnsiTheme="majorHAnsi" w:cstheme="majorHAnsi"/>
          <w:color w:val="000000"/>
        </w:rPr>
      </w:pPr>
      <w:r w:rsidRPr="005D4C95">
        <w:rPr>
          <w:rFonts w:asciiTheme="majorHAnsi" w:eastAsia="Arial" w:hAnsiTheme="majorHAnsi" w:cstheme="majorHAnsi"/>
          <w:color w:val="000000"/>
        </w:rPr>
        <w:t>c) Cadastro Nacional de Empresas Punidas – CNEP, mantido pela Controladoria-Geral da União (</w:t>
      </w:r>
      <w:hyperlink r:id="rId29">
        <w:r w:rsidRPr="005D4C95">
          <w:rPr>
            <w:rFonts w:asciiTheme="majorHAnsi" w:eastAsia="Arial" w:hAnsiTheme="majorHAnsi" w:cstheme="majorHAnsi"/>
            <w:color w:val="000080"/>
            <w:u w:val="single"/>
          </w:rPr>
          <w:t>https://www.portaltransparencia.gov.br/sancoes/cnep</w:t>
        </w:r>
      </w:hyperlink>
      <w:r w:rsidRPr="005D4C95">
        <w:rPr>
          <w:rFonts w:asciiTheme="majorHAnsi" w:eastAsia="Arial" w:hAnsiTheme="majorHAnsi" w:cstheme="majorHAnsi"/>
          <w:color w:val="000000"/>
        </w:rPr>
        <w:t>).</w:t>
      </w:r>
    </w:p>
    <w:p w14:paraId="6F813225"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A consulta aos cadastros será realizada em nome da empresa licitante e também de seu sócio majoritário, por força da vedação de que trata o </w:t>
      </w:r>
      <w:hyperlink r:id="rId30" w:anchor=":~:text=%C3%A0s%20seguintes%20comina%C3%A7%C3%B5es%3A-,Art.,n%C2%BA%2012.120%2C%20de%202009).">
        <w:r w:rsidRPr="005D4C95">
          <w:rPr>
            <w:rFonts w:asciiTheme="majorHAnsi" w:eastAsia="Arial" w:hAnsiTheme="majorHAnsi" w:cstheme="majorHAnsi"/>
            <w:color w:val="000080"/>
            <w:u w:val="single"/>
          </w:rPr>
          <w:t>artigo 12 da Lei n° 8.429, de 1992</w:t>
        </w:r>
      </w:hyperlink>
      <w:r w:rsidRPr="005D4C95">
        <w:rPr>
          <w:rFonts w:asciiTheme="majorHAnsi" w:eastAsia="Arial" w:hAnsiTheme="majorHAnsi" w:cstheme="majorHAnsi"/>
          <w:color w:val="000000"/>
        </w:rPr>
        <w:t>.</w:t>
      </w:r>
    </w:p>
    <w:p w14:paraId="4A6DA10A"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r w:rsidRPr="005D4C95">
          <w:rPr>
            <w:rFonts w:asciiTheme="majorHAnsi" w:eastAsia="Arial" w:hAnsiTheme="majorHAnsi" w:cstheme="majorHAnsi"/>
            <w:color w:val="000080"/>
            <w:u w:val="single"/>
          </w:rPr>
          <w:t xml:space="preserve">IN nº 3/2018, art. 29, </w:t>
        </w:r>
      </w:hyperlink>
      <w:hyperlink r:id="rId32" w:anchor="art29">
        <w:r w:rsidRPr="005D4C95">
          <w:rPr>
            <w:rFonts w:asciiTheme="majorHAnsi" w:eastAsia="Arial" w:hAnsiTheme="majorHAnsi" w:cstheme="majorHAnsi"/>
            <w:i/>
            <w:color w:val="000080"/>
            <w:u w:val="single"/>
          </w:rPr>
          <w:t>caput</w:t>
        </w:r>
      </w:hyperlink>
      <w:r w:rsidRPr="005D4C95">
        <w:rPr>
          <w:rFonts w:asciiTheme="majorHAnsi" w:eastAsia="Arial" w:hAnsiTheme="majorHAnsi" w:cstheme="majorHAnsi"/>
          <w:color w:val="000000"/>
        </w:rPr>
        <w:t>)</w:t>
      </w:r>
    </w:p>
    <w:p w14:paraId="6AC7D02D"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tentativa de burla será verificada por meio dos vínculos societários, linhas de fornecimento similares, dentre outros. (</w:t>
      </w:r>
      <w:hyperlink r:id="rId33">
        <w:r w:rsidRPr="005D4C95">
          <w:rPr>
            <w:rFonts w:asciiTheme="majorHAnsi" w:eastAsia="Arial" w:hAnsiTheme="majorHAnsi" w:cstheme="majorHAnsi"/>
            <w:color w:val="000080"/>
            <w:u w:val="single"/>
          </w:rPr>
          <w:t>IN nº 3/2018, art. 29, §1º</w:t>
        </w:r>
      </w:hyperlink>
      <w:r w:rsidRPr="005D4C95">
        <w:rPr>
          <w:rFonts w:asciiTheme="majorHAnsi" w:eastAsia="Arial" w:hAnsiTheme="majorHAnsi" w:cstheme="majorHAnsi"/>
          <w:color w:val="000000"/>
        </w:rPr>
        <w:t>).</w:t>
      </w:r>
    </w:p>
    <w:p w14:paraId="0E8A3C7F"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 licitante será convocado para manifestação previamente a uma eventual desclassificação. (</w:t>
      </w:r>
      <w:hyperlink r:id="rId34">
        <w:r w:rsidRPr="005D4C95">
          <w:rPr>
            <w:rFonts w:asciiTheme="majorHAnsi" w:eastAsia="Arial" w:hAnsiTheme="majorHAnsi" w:cstheme="majorHAnsi"/>
            <w:color w:val="000080"/>
            <w:u w:val="single"/>
          </w:rPr>
          <w:t>IN nº 3/2018, art. 29, §2º</w:t>
        </w:r>
      </w:hyperlink>
      <w:r w:rsidRPr="005D4C95">
        <w:rPr>
          <w:rFonts w:asciiTheme="majorHAnsi" w:eastAsia="Arial" w:hAnsiTheme="majorHAnsi" w:cstheme="majorHAnsi"/>
          <w:color w:val="000000"/>
        </w:rPr>
        <w:t>).</w:t>
      </w:r>
    </w:p>
    <w:p w14:paraId="683F8836"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lastRenderedPageBreak/>
        <w:t>Constatada a existência de sanção, o licitante será reputado inabilitado, por falta de condição de participação.</w:t>
      </w:r>
    </w:p>
    <w:p w14:paraId="685962AC"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Caso atendidas as condições de participação, será iniciado o procedimento de habilitação.</w:t>
      </w:r>
    </w:p>
    <w:p w14:paraId="482B3F45"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Caso o licitante provisoriamente classificado em primeiro lugar tenha se utilizado de algum tratamento favorecido às ME/EPPs, o pregoeiro verificará se faz jus ao benefício, em conformidade com os itens 2.5.1 e 3.4 deste edital.</w:t>
      </w:r>
    </w:p>
    <w:p w14:paraId="3E270B4A"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color w:val="000000"/>
        </w:rPr>
      </w:pPr>
      <w:r w:rsidRPr="005D4C95">
        <w:rPr>
          <w:rFonts w:asciiTheme="majorHAnsi" w:eastAsia="Arial" w:hAnsiTheme="majorHAnsi" w:cstheme="majorHAnsi"/>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Pr="005D4C95">
        <w:rPr>
          <w:rFonts w:asciiTheme="majorHAnsi" w:eastAsia="Arial" w:hAnsiTheme="majorHAnsi" w:cstheme="majorHAnsi"/>
        </w:rPr>
        <w:t>artigo 29 a 35 do Decreto Municipal nº 12.961/2023.</w:t>
      </w:r>
    </w:p>
    <w:p w14:paraId="7AE8EBD3"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color w:val="000000"/>
        </w:rPr>
      </w:pPr>
      <w:r w:rsidRPr="005D4C95">
        <w:rPr>
          <w:rFonts w:asciiTheme="majorHAnsi" w:eastAsia="Arial" w:hAnsiTheme="majorHAnsi" w:cstheme="majorHAnsi"/>
          <w:color w:val="000000"/>
        </w:rPr>
        <w:t xml:space="preserve">Será desclassificada a proposta vencedora que: </w:t>
      </w:r>
    </w:p>
    <w:p w14:paraId="54ABE49A"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5D4C95">
        <w:rPr>
          <w:rFonts w:asciiTheme="majorHAnsi" w:eastAsia="Arial" w:hAnsiTheme="majorHAnsi" w:cstheme="majorHAnsi"/>
          <w:color w:val="000000"/>
        </w:rPr>
        <w:t>contiver vícios insanáveis;</w:t>
      </w:r>
    </w:p>
    <w:p w14:paraId="616DD7F6"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5D4C95">
        <w:rPr>
          <w:rFonts w:asciiTheme="majorHAnsi" w:eastAsia="Arial" w:hAnsiTheme="majorHAnsi" w:cstheme="majorHAnsi"/>
          <w:color w:val="000000"/>
        </w:rPr>
        <w:t>não obedecer às especificações técnicas contidas no Termo de Referência;</w:t>
      </w:r>
    </w:p>
    <w:p w14:paraId="4E02E769"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5D4C95">
        <w:rPr>
          <w:rFonts w:asciiTheme="majorHAnsi" w:eastAsia="Arial" w:hAnsiTheme="majorHAnsi" w:cstheme="majorHAnsi"/>
          <w:color w:val="000000"/>
        </w:rPr>
        <w:t>apresentar preços inexequíveis ou permanecerem acima do preço máximo definido para a contratação;</w:t>
      </w:r>
    </w:p>
    <w:p w14:paraId="60748853"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5D4C95">
        <w:rPr>
          <w:rFonts w:asciiTheme="majorHAnsi" w:eastAsia="Arial" w:hAnsiTheme="majorHAnsi" w:cstheme="majorHAnsi"/>
          <w:color w:val="000000"/>
        </w:rPr>
        <w:t>não tiverem sua exequibilidade demonstrada, quando exigido pela Administração;</w:t>
      </w:r>
    </w:p>
    <w:p w14:paraId="719EC88B"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5D4C95">
        <w:rPr>
          <w:rFonts w:asciiTheme="majorHAnsi" w:eastAsia="Arial" w:hAnsiTheme="majorHAnsi" w:cstheme="majorHAnsi"/>
          <w:color w:val="000000"/>
        </w:rPr>
        <w:t>apresentar desconformidade com quaisquer outras exigências deste Edital ou seus anexos, desde que insanável.</w:t>
      </w:r>
    </w:p>
    <w:p w14:paraId="73806804"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color w:val="000000"/>
        </w:rPr>
      </w:pPr>
      <w:r w:rsidRPr="005D4C95">
        <w:rPr>
          <w:rFonts w:asciiTheme="majorHAnsi" w:eastAsia="Arial" w:hAnsiTheme="majorHAnsi" w:cstheme="majorHAnsi"/>
          <w:color w:val="000000"/>
        </w:rPr>
        <w:t>No caso de bens e serviços em geral, é indício de inexequibilidade das propostas valores inferiores a 50% (cinquenta por cento) do valor orçado pela Administração.</w:t>
      </w:r>
    </w:p>
    <w:p w14:paraId="20235478"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A inexequibilidade, na hipótese de que trata o </w:t>
      </w:r>
      <w:r w:rsidRPr="005D4C95">
        <w:rPr>
          <w:rFonts w:asciiTheme="majorHAnsi" w:eastAsia="Arial" w:hAnsiTheme="majorHAnsi" w:cstheme="majorHAnsi"/>
          <w:b/>
          <w:color w:val="000000"/>
        </w:rPr>
        <w:t>caput</w:t>
      </w:r>
      <w:r w:rsidRPr="005D4C95">
        <w:rPr>
          <w:rFonts w:asciiTheme="majorHAnsi" w:eastAsia="Arial" w:hAnsiTheme="majorHAnsi" w:cstheme="majorHAnsi"/>
          <w:color w:val="000000"/>
        </w:rPr>
        <w:t>, só será considerada após diligência do pregoeiro, que comprove:</w:t>
      </w:r>
    </w:p>
    <w:p w14:paraId="066C528B" w14:textId="77777777" w:rsidR="008E7B8A" w:rsidRPr="005D4C95" w:rsidRDefault="000D1A68" w:rsidP="00B30104">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que o custo do licitante ultrapassa o valor da proposta; e</w:t>
      </w:r>
    </w:p>
    <w:p w14:paraId="04A754E6" w14:textId="77777777" w:rsidR="008E7B8A" w:rsidRPr="005D4C95" w:rsidRDefault="000D1A68" w:rsidP="00B30104">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inexistirem custos de oportunidade capazes de justificar o vulto da oferta.</w:t>
      </w:r>
    </w:p>
    <w:p w14:paraId="2270AA16"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color w:val="000000"/>
        </w:rPr>
      </w:pPr>
      <w:r w:rsidRPr="005D4C95">
        <w:rPr>
          <w:rFonts w:asciiTheme="majorHAnsi" w:eastAsia="Arial" w:hAnsiTheme="majorHAnsi" w:cstheme="majorHAnsi"/>
          <w:color w:val="000000"/>
        </w:rPr>
        <w:t>Se houver indícios de inexequibilidade da proposta de preço, ou em caso da necessidade de esclarecimentos complementares, poderão ser efetuadas diligências, para que a empresa comprove a exequibilidade da proposta.</w:t>
      </w:r>
    </w:p>
    <w:p w14:paraId="5739E01D"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color w:val="000000"/>
        </w:rPr>
      </w:pPr>
      <w:r w:rsidRPr="005D4C95">
        <w:rPr>
          <w:rFonts w:asciiTheme="majorHAnsi" w:eastAsia="Arial" w:hAnsiTheme="majorHAnsi" w:cstheme="majorHAnsi"/>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257955F"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color w:val="000000"/>
        </w:rPr>
      </w:pPr>
      <w:bookmarkStart w:id="36" w:name="_heading=h.23ckvvd" w:colFirst="0" w:colLast="0"/>
      <w:bookmarkEnd w:id="36"/>
      <w:r w:rsidRPr="005D4C95">
        <w:rPr>
          <w:rFonts w:asciiTheme="majorHAnsi" w:eastAsia="Arial" w:hAnsiTheme="majorHAnsi" w:cstheme="majorHAnsi"/>
          <w:color w:val="000000"/>
        </w:rPr>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50A395F"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5D4C95">
        <w:rPr>
          <w:rFonts w:asciiTheme="majorHAnsi" w:eastAsia="Arial" w:hAnsiTheme="majorHAnsi" w:cstheme="majorHAnsi"/>
          <w:color w:val="000000"/>
        </w:rPr>
        <w:t>O ajuste de que trata este dispositivo se limita a sanar erros ou falhas que não alterem a substância das propostas;</w:t>
      </w:r>
    </w:p>
    <w:p w14:paraId="0447E5E1"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5D4C95">
        <w:rPr>
          <w:rFonts w:asciiTheme="majorHAnsi" w:eastAsia="Arial" w:hAnsiTheme="majorHAnsi" w:cstheme="majorHAnsi"/>
          <w:color w:val="000000"/>
        </w:rPr>
        <w:t>Considera-se erro no preenchimento da planilha passível de correção a indicação de recolhimento de impostos e contribuições na forma do Simples Nacional, quando não cabível esse regime.</w:t>
      </w:r>
    </w:p>
    <w:p w14:paraId="554A9F96" w14:textId="6A62FADF"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Cs/>
          <w:color w:val="000000"/>
        </w:rPr>
      </w:pPr>
      <w:r w:rsidRPr="005D4C95">
        <w:rPr>
          <w:rFonts w:asciiTheme="majorHAnsi" w:eastAsia="Arial" w:hAnsiTheme="majorHAnsi" w:cstheme="majorHAnsi"/>
          <w:bCs/>
          <w:color w:val="000000"/>
        </w:rPr>
        <w:t>Para fins de análise da proposta quanto ao cumprimento das especificações do objeto, poderá ser colhida a manifestação escrita do setor requisitante do serviço ou da área especializada no objeto.</w:t>
      </w:r>
    </w:p>
    <w:p w14:paraId="2AD915D6"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color w:val="000000"/>
        </w:rPr>
      </w:pPr>
      <w:r w:rsidRPr="005D4C95">
        <w:rPr>
          <w:rFonts w:asciiTheme="majorHAnsi" w:eastAsia="Arial" w:hAnsiTheme="majorHAnsi" w:cstheme="majorHAnsi"/>
          <w:color w:val="000000"/>
        </w:rPr>
        <w:t>Caso o Termo de Referência exija a apresentação de amostra, o licitante classificado em primeiro lugar deverá apresentá-la, conforme disciplinado no Termo de Referência, sob pena de não aceitação da proposta.</w:t>
      </w:r>
    </w:p>
    <w:p w14:paraId="65276C23"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Por meio de mensagem no sistema, será divulgado o local e horário de realização do procedimento para a avaliação das amostras, cuja presença será facultada a todos os interessados, incluindo os demais licitantes.</w:t>
      </w:r>
    </w:p>
    <w:p w14:paraId="346C59CD"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Os resultados das avaliações serão divulgados por meio de mensagem no sistema.</w:t>
      </w:r>
    </w:p>
    <w:p w14:paraId="3BBDD435"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No caso de não haver entrega da amostra ou ocorrer atraso na entrega, sem justificativa aceita pelo Pregoeiro, ou havendo entrega de amostra fora das especificações previstas neste Edital, a proposta do licitante será recusada.</w:t>
      </w:r>
    </w:p>
    <w:p w14:paraId="7C82BAB6" w14:textId="0DB20283"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1171943" w14:textId="77777777" w:rsidR="00FA662D" w:rsidRPr="005D4C95" w:rsidRDefault="00FA662D" w:rsidP="00FA662D">
      <w:pPr>
        <w:pBdr>
          <w:top w:val="nil"/>
          <w:left w:val="nil"/>
          <w:bottom w:val="nil"/>
          <w:right w:val="nil"/>
          <w:between w:val="nil"/>
        </w:pBdr>
        <w:spacing w:before="120" w:after="120" w:line="276" w:lineRule="auto"/>
        <w:jc w:val="both"/>
        <w:rPr>
          <w:rFonts w:asciiTheme="majorHAnsi" w:hAnsiTheme="majorHAnsi" w:cstheme="majorHAnsi"/>
        </w:rPr>
      </w:pPr>
    </w:p>
    <w:p w14:paraId="3E41C091" w14:textId="77777777" w:rsidR="008E7B8A" w:rsidRPr="005D4C95" w:rsidRDefault="000D1A68" w:rsidP="00B30104">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37" w:name="_heading=h.ihv636" w:colFirst="0" w:colLast="0"/>
      <w:bookmarkEnd w:id="37"/>
      <w:r w:rsidRPr="005D4C95">
        <w:rPr>
          <w:rFonts w:asciiTheme="majorHAnsi" w:eastAsia="Arial" w:hAnsiTheme="majorHAnsi" w:cstheme="majorHAnsi"/>
          <w:b/>
          <w:color w:val="000000"/>
        </w:rPr>
        <w:t>DA FASE DE HABILITAÇÃO</w:t>
      </w:r>
    </w:p>
    <w:p w14:paraId="7B855C9B"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Os documentos previstos no Termo de Referência, necessários e suficientes para demonstrar a capacidade do licitante de realizar o objeto da licitação, serão exigidos para fins de habilitação, nos termos dos </w:t>
      </w:r>
      <w:hyperlink r:id="rId35" w:anchor="art62">
        <w:r w:rsidRPr="005D4C95">
          <w:rPr>
            <w:rFonts w:asciiTheme="majorHAnsi" w:eastAsia="Arial" w:hAnsiTheme="majorHAnsi" w:cstheme="majorHAnsi"/>
            <w:color w:val="000080"/>
            <w:u w:val="single"/>
          </w:rPr>
          <w:t>arts. 62 a 70 da Lei nº 14.133, de 2021</w:t>
        </w:r>
      </w:hyperlink>
      <w:r w:rsidRPr="005D4C95">
        <w:rPr>
          <w:rFonts w:asciiTheme="majorHAnsi" w:eastAsia="Arial" w:hAnsiTheme="majorHAnsi" w:cstheme="majorHAnsi"/>
          <w:color w:val="000000"/>
        </w:rPr>
        <w:t>.</w:t>
      </w:r>
    </w:p>
    <w:p w14:paraId="463E8FA8"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bookmarkStart w:id="38" w:name="_heading=h.32hioqz" w:colFirst="0" w:colLast="0"/>
      <w:bookmarkEnd w:id="38"/>
      <w:r w:rsidRPr="005D4C95">
        <w:rPr>
          <w:rFonts w:asciiTheme="majorHAnsi" w:eastAsia="Arial" w:hAnsiTheme="majorHAnsi" w:cstheme="majorHAnsi"/>
          <w:color w:val="000000"/>
        </w:rPr>
        <w:t>A documentação exigida para fins de habilitação jurídica, fiscal, social e trabalhista e econômico-ﬁnanceira, poderá ser substituída pelo registro cadastral no SICAF.</w:t>
      </w:r>
    </w:p>
    <w:p w14:paraId="691A08DB"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color w:val="000000"/>
        </w:rPr>
      </w:pPr>
      <w:r w:rsidRPr="005D4C95">
        <w:rPr>
          <w:rFonts w:asciiTheme="majorHAnsi" w:eastAsia="Arial" w:hAnsiTheme="majorHAnsi" w:cstheme="majorHAnsi"/>
          <w:color w:val="000000"/>
        </w:rPr>
        <w:lastRenderedPageBreak/>
        <w:t>Quando permitida a participação de empresas estrangeiras que não funcionem no País, as exigências de habilitação serão atendidas mediante documentos equivalentes, inicialmente apresentados em tradução livre.</w:t>
      </w:r>
    </w:p>
    <w:p w14:paraId="26D297D2"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5D4C95">
        <w:rPr>
          <w:rFonts w:asciiTheme="majorHAnsi" w:eastAsia="Arial" w:hAnsiTheme="majorHAnsi" w:cstheme="majorHAnsi"/>
          <w:color w:val="00000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r w:rsidRPr="005D4C95">
          <w:rPr>
            <w:rFonts w:asciiTheme="majorHAnsi" w:eastAsia="Arial" w:hAnsiTheme="majorHAnsi" w:cstheme="majorHAnsi"/>
            <w:color w:val="000080"/>
            <w:u w:val="single"/>
          </w:rPr>
          <w:t>Decreto nº 8.660, de 29 de janeiro de 2016</w:t>
        </w:r>
      </w:hyperlink>
      <w:r w:rsidRPr="005D4C95">
        <w:rPr>
          <w:rFonts w:asciiTheme="majorHAnsi" w:eastAsia="Arial" w:hAnsiTheme="majorHAnsi" w:cstheme="majorHAnsi"/>
          <w:color w:val="000000"/>
        </w:rPr>
        <w:t>, ou de outro que venha a substituí-lo, ou consularizados pelos respectivos consulados ou embaixadas.</w:t>
      </w:r>
    </w:p>
    <w:p w14:paraId="78171A18"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 xml:space="preserve">Os documentos exigidos para fins de habilitação </w:t>
      </w:r>
      <w:r w:rsidRPr="005D4C95">
        <w:rPr>
          <w:rFonts w:asciiTheme="majorHAnsi" w:eastAsia="Arial" w:hAnsiTheme="majorHAnsi" w:cstheme="majorHAnsi"/>
        </w:rPr>
        <w:t>deverão ser apresentados em formato digital, via sistema.</w:t>
      </w:r>
    </w:p>
    <w:p w14:paraId="2950FD83"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color w:val="000000"/>
        </w:rPr>
      </w:pPr>
      <w:r w:rsidRPr="005D4C95">
        <w:rPr>
          <w:rFonts w:asciiTheme="majorHAnsi" w:eastAsia="Arial" w:hAnsiTheme="majorHAnsi" w:cstheme="majorHAnsi"/>
          <w:color w:val="000000"/>
        </w:rPr>
        <w:t>Os documentos exigidos para fins de habilitação poderão ser substituídos por registro cadastral emitido por órgão ou entidade pública, desde que o registro tenha sido feito em obediência ao disposto na Lei nº 14.133/2021.</w:t>
      </w:r>
    </w:p>
    <w:p w14:paraId="231A488F"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Será verificado se o licitante apresentou declaração de que atende aos requisitos de habilitação, e o declarante responderá pela veracidade das informações prestadas, na forma da lei (</w:t>
      </w:r>
      <w:hyperlink r:id="rId37" w:anchor="art63">
        <w:r w:rsidRPr="005D4C95">
          <w:rPr>
            <w:rFonts w:asciiTheme="majorHAnsi" w:eastAsia="Arial" w:hAnsiTheme="majorHAnsi" w:cstheme="majorHAnsi"/>
            <w:color w:val="000080"/>
            <w:u w:val="single"/>
          </w:rPr>
          <w:t>art. 63, I, da Lei nº 14.133/2021</w:t>
        </w:r>
      </w:hyperlink>
      <w:r w:rsidRPr="005D4C95">
        <w:rPr>
          <w:rFonts w:asciiTheme="majorHAnsi" w:eastAsia="Arial" w:hAnsiTheme="majorHAnsi" w:cstheme="majorHAnsi"/>
          <w:color w:val="000000"/>
        </w:rPr>
        <w:t>).</w:t>
      </w:r>
    </w:p>
    <w:p w14:paraId="425E51BE"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color w:val="000000"/>
        </w:rPr>
      </w:pPr>
      <w:r w:rsidRPr="005D4C95">
        <w:rPr>
          <w:rFonts w:asciiTheme="majorHAnsi" w:eastAsia="Arial" w:hAnsiTheme="majorHAnsi" w:cstheme="majorHAnsi"/>
          <w:color w:val="00000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772BDEA"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color w:val="000000"/>
        </w:rPr>
      </w:pPr>
      <w:r w:rsidRPr="005D4C95">
        <w:rPr>
          <w:rFonts w:asciiTheme="majorHAnsi" w:eastAsia="Arial" w:hAnsiTheme="majorHAnsi" w:cstheme="majorHAnsi"/>
          <w:color w:val="00000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7EC9652"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color w:val="000000"/>
        </w:rPr>
      </w:pPr>
      <w:r w:rsidRPr="005D4C95">
        <w:rPr>
          <w:rFonts w:asciiTheme="majorHAnsi" w:eastAsia="Arial" w:hAnsiTheme="majorHAnsi" w:cstheme="majorHAnsi"/>
          <w:color w:val="000000"/>
        </w:rPr>
        <w:t>A habilitação será verificada por meio do Sicaf, nos documentos por ele abrangidos.</w:t>
      </w:r>
    </w:p>
    <w:p w14:paraId="5A4F993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r w:rsidRPr="005D4C95">
          <w:rPr>
            <w:rFonts w:asciiTheme="majorHAnsi" w:eastAsia="Arial" w:hAnsiTheme="majorHAnsi" w:cstheme="majorHAnsi"/>
            <w:color w:val="000080"/>
            <w:u w:val="single"/>
          </w:rPr>
          <w:t>IN nº 3/2018, art. 4º, §1º, e art. 6º, §4º</w:t>
        </w:r>
      </w:hyperlink>
      <w:r w:rsidRPr="005D4C95">
        <w:rPr>
          <w:rFonts w:asciiTheme="majorHAnsi" w:eastAsia="Arial" w:hAnsiTheme="majorHAnsi" w:cstheme="majorHAnsi"/>
          <w:color w:val="000000"/>
        </w:rPr>
        <w:t>).</w:t>
      </w:r>
    </w:p>
    <w:p w14:paraId="3AB67DA5"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r w:rsidRPr="005D4C95">
          <w:rPr>
            <w:rFonts w:asciiTheme="majorHAnsi" w:eastAsia="Arial" w:hAnsiTheme="majorHAnsi" w:cstheme="majorHAnsi"/>
            <w:color w:val="000080"/>
            <w:u w:val="single"/>
          </w:rPr>
          <w:t xml:space="preserve">IN nº 3/2018, art. 7º, </w:t>
        </w:r>
      </w:hyperlink>
      <w:hyperlink r:id="rId40">
        <w:r w:rsidRPr="005D4C95">
          <w:rPr>
            <w:rFonts w:asciiTheme="majorHAnsi" w:eastAsia="Arial" w:hAnsiTheme="majorHAnsi" w:cstheme="majorHAnsi"/>
            <w:i/>
            <w:color w:val="000080"/>
            <w:u w:val="single"/>
          </w:rPr>
          <w:t>caput</w:t>
        </w:r>
      </w:hyperlink>
      <w:r w:rsidRPr="005D4C95">
        <w:rPr>
          <w:rFonts w:asciiTheme="majorHAnsi" w:eastAsia="Arial" w:hAnsiTheme="majorHAnsi" w:cstheme="majorHAnsi"/>
          <w:color w:val="000000"/>
        </w:rPr>
        <w:t>).</w:t>
      </w:r>
    </w:p>
    <w:p w14:paraId="05FEFD89"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não observância do disposto no item anterior poderá ensejar desclassificação no momento da habilitação. (</w:t>
      </w:r>
      <w:hyperlink r:id="rId41">
        <w:r w:rsidRPr="005D4C95">
          <w:rPr>
            <w:rFonts w:asciiTheme="majorHAnsi" w:eastAsia="Arial" w:hAnsiTheme="majorHAnsi" w:cstheme="majorHAnsi"/>
            <w:color w:val="000080"/>
            <w:u w:val="single"/>
          </w:rPr>
          <w:t>IN nº 3/2018, art. 7º, parágrafo único</w:t>
        </w:r>
      </w:hyperlink>
      <w:r w:rsidRPr="005D4C95">
        <w:rPr>
          <w:rFonts w:asciiTheme="majorHAnsi" w:eastAsia="Arial" w:hAnsiTheme="majorHAnsi" w:cstheme="majorHAnsi"/>
          <w:color w:val="000000"/>
        </w:rPr>
        <w:t>).</w:t>
      </w:r>
    </w:p>
    <w:p w14:paraId="22511509"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color w:val="000000"/>
        </w:rPr>
      </w:pPr>
      <w:r w:rsidRPr="005D4C95">
        <w:rPr>
          <w:rFonts w:asciiTheme="majorHAnsi" w:eastAsia="Arial" w:hAnsiTheme="majorHAnsi" w:cstheme="majorHAnsi"/>
          <w:color w:val="000000"/>
        </w:rPr>
        <w:lastRenderedPageBreak/>
        <w:t>A verificação pelo pregoeiro, em sítios eletrônicos oficiais de órgãos e entidades emissores de certidões constitui meio legal de prova, para fins de habilitação.</w:t>
      </w:r>
    </w:p>
    <w:p w14:paraId="1BA0D0D0"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bookmarkStart w:id="39" w:name="_heading=h.1hmsyys" w:colFirst="0" w:colLast="0"/>
      <w:bookmarkEnd w:id="39"/>
      <w:r w:rsidRPr="005D4C95">
        <w:rPr>
          <w:rFonts w:asciiTheme="majorHAnsi" w:eastAsia="Arial" w:hAnsiTheme="majorHAnsi" w:cstheme="majorHAnsi"/>
          <w:color w:val="000000"/>
        </w:rPr>
        <w:t xml:space="preserve">Os documentos exigidos para habilitação que não estejam contemplados no Sicaf serão enviados por meio do sistema, em formato digital, no prazo de </w:t>
      </w:r>
      <w:r w:rsidRPr="005D4C95">
        <w:rPr>
          <w:rFonts w:asciiTheme="majorHAnsi" w:eastAsia="Arial" w:hAnsiTheme="majorHAnsi" w:cstheme="majorHAnsi"/>
          <w:b/>
        </w:rPr>
        <w:t>1 (uma) hora</w:t>
      </w:r>
      <w:r w:rsidRPr="005D4C95">
        <w:rPr>
          <w:rFonts w:asciiTheme="majorHAnsi" w:eastAsia="Arial" w:hAnsiTheme="majorHAnsi" w:cstheme="majorHAnsi"/>
          <w:color w:val="000000"/>
        </w:rPr>
        <w:t>, prorrogável por igual período, contado da solicitação do pregoeiro.</w:t>
      </w:r>
    </w:p>
    <w:p w14:paraId="03778D8A"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color w:val="000000"/>
        </w:rPr>
      </w:pPr>
      <w:r w:rsidRPr="005D4C95">
        <w:rPr>
          <w:rFonts w:asciiTheme="majorHAnsi" w:eastAsia="Arial" w:hAnsiTheme="majorHAnsi" w:cstheme="majorHAnsi"/>
          <w:color w:val="000000"/>
        </w:rPr>
        <w:t>A verificação no Sicaf ou a exigência dos documentos nele não contidos somente será feita em relação ao licitante vencedor.</w:t>
      </w:r>
    </w:p>
    <w:p w14:paraId="1C7D8FA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5D4C95">
        <w:rPr>
          <w:rFonts w:asciiTheme="majorHAnsi" w:eastAsia="Arial" w:hAnsiTheme="majorHAnsi" w:cstheme="majorHAnsi"/>
          <w:color w:val="000000"/>
        </w:rPr>
        <w:t>Os documentos relativos à regularidade fiscal que constem do Termo de Referência somente serão exigidos, em qualquer caso, em momento posterior ao julgamento das propostas, e apenas do licitante mais bem classificado.</w:t>
      </w:r>
    </w:p>
    <w:p w14:paraId="17FD773A"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i/>
          <w:color w:val="000000"/>
        </w:rPr>
      </w:pPr>
      <w:r w:rsidRPr="005D4C95">
        <w:rPr>
          <w:rFonts w:asciiTheme="majorHAnsi" w:eastAsia="Arial" w:hAnsiTheme="majorHAnsi" w:cstheme="majorHAnsi"/>
          <w:b/>
          <w:color w:val="000000"/>
        </w:rPr>
        <w:t xml:space="preserve">Após a entrega dos documentos para habilitação, não será permitida a substituição ou a apresentação de novos documentos, salvo em sede de diligência, para </w:t>
      </w:r>
      <w:r w:rsidRPr="005D4C95">
        <w:rPr>
          <w:rFonts w:asciiTheme="majorHAnsi" w:eastAsia="Arial" w:hAnsiTheme="majorHAnsi" w:cstheme="majorHAnsi"/>
          <w:bCs/>
          <w:color w:val="000000"/>
        </w:rPr>
        <w:t>(</w:t>
      </w:r>
      <w:hyperlink r:id="rId42" w:anchor="art64">
        <w:r w:rsidRPr="005D4C95">
          <w:rPr>
            <w:rFonts w:asciiTheme="majorHAnsi" w:eastAsia="Arial" w:hAnsiTheme="majorHAnsi" w:cstheme="majorHAnsi"/>
            <w:bCs/>
            <w:color w:val="000080"/>
            <w:u w:val="single"/>
          </w:rPr>
          <w:t>Lei 14.133/21, art. 64</w:t>
        </w:r>
      </w:hyperlink>
      <w:r w:rsidRPr="005D4C95">
        <w:rPr>
          <w:rFonts w:asciiTheme="majorHAnsi" w:eastAsia="Arial" w:hAnsiTheme="majorHAnsi" w:cstheme="majorHAnsi"/>
          <w:bCs/>
          <w:color w:val="000000"/>
        </w:rPr>
        <w:t xml:space="preserve">, e </w:t>
      </w:r>
      <w:hyperlink r:id="rId43">
        <w:r w:rsidRPr="005D4C95">
          <w:rPr>
            <w:rFonts w:asciiTheme="majorHAnsi" w:eastAsia="Arial" w:hAnsiTheme="majorHAnsi" w:cstheme="majorHAnsi"/>
            <w:bCs/>
            <w:color w:val="000080"/>
            <w:u w:val="single"/>
          </w:rPr>
          <w:t>IN 73/2022, art. 39, §4º</w:t>
        </w:r>
      </w:hyperlink>
      <w:r w:rsidRPr="005D4C95">
        <w:rPr>
          <w:rFonts w:asciiTheme="majorHAnsi" w:eastAsia="Arial" w:hAnsiTheme="majorHAnsi" w:cstheme="majorHAnsi"/>
          <w:bCs/>
          <w:color w:val="000000"/>
        </w:rPr>
        <w:t>):</w:t>
      </w:r>
    </w:p>
    <w:p w14:paraId="71D3B952"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5D4C95">
        <w:rPr>
          <w:rFonts w:asciiTheme="majorHAnsi" w:eastAsia="Arial" w:hAnsiTheme="majorHAnsi" w:cstheme="majorHAnsi"/>
          <w:color w:val="000000"/>
        </w:rPr>
        <w:t>complementação de informações acerca dos documentos já apresentados pelos licitantes e desde que necessária para apurar fatos existentes à época da abertura do certame; e</w:t>
      </w:r>
    </w:p>
    <w:p w14:paraId="6279630B"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5D4C95">
        <w:rPr>
          <w:rFonts w:asciiTheme="majorHAnsi" w:eastAsia="Arial" w:hAnsiTheme="majorHAnsi" w:cstheme="majorHAnsi"/>
          <w:color w:val="000000"/>
        </w:rPr>
        <w:t>atualização de documentos cuja validade tenha expirado após a data de recebimento das propostas;</w:t>
      </w:r>
    </w:p>
    <w:p w14:paraId="65D97855"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color w:val="000000"/>
        </w:rPr>
      </w:pPr>
      <w:bookmarkStart w:id="40" w:name="_heading=h.41mghml" w:colFirst="0" w:colLast="0"/>
      <w:bookmarkEnd w:id="40"/>
      <w:r w:rsidRPr="005D4C95">
        <w:rPr>
          <w:rFonts w:asciiTheme="majorHAnsi" w:eastAsia="Arial" w:hAnsiTheme="majorHAnsi" w:cstheme="majorHAnsi"/>
          <w:color w:val="00000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62EA3ED3"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color w:val="000000"/>
        </w:rPr>
      </w:pPr>
      <w:bookmarkStart w:id="41" w:name="_heading=h.2grqrue" w:colFirst="0" w:colLast="0"/>
      <w:bookmarkEnd w:id="41"/>
      <w:r w:rsidRPr="005D4C95">
        <w:rPr>
          <w:rFonts w:asciiTheme="majorHAnsi" w:eastAsia="Arial" w:hAnsiTheme="majorHAnsi" w:cstheme="majorHAnsi"/>
          <w:color w:val="00000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7.10.1.</w:t>
      </w:r>
    </w:p>
    <w:p w14:paraId="4F791EB6"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i/>
          <w:color w:val="000000"/>
        </w:rPr>
      </w:pPr>
      <w:bookmarkStart w:id="42" w:name="_heading=h.vx1227" w:colFirst="0" w:colLast="0"/>
      <w:bookmarkEnd w:id="42"/>
      <w:r w:rsidRPr="005D4C95">
        <w:rPr>
          <w:rFonts w:asciiTheme="majorHAnsi" w:eastAsia="Arial" w:hAnsiTheme="majorHAnsi" w:cstheme="majorHAnsi"/>
          <w:b/>
          <w:color w:val="000000"/>
        </w:rPr>
        <w:t>Somente serão disponibilizados para acesso público os documentos de habilitação do licitante cuja proposta atenda ao edital de licitação, após concluídos os procedimentos de que trata o subitem anterior.</w:t>
      </w:r>
    </w:p>
    <w:p w14:paraId="749C01D5" w14:textId="6E30BF42"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color w:val="000000"/>
        </w:rPr>
      </w:pPr>
      <w:r w:rsidRPr="005D4C95">
        <w:rPr>
          <w:rFonts w:asciiTheme="majorHAnsi" w:eastAsia="Arial" w:hAnsiTheme="majorHAnsi" w:cstheme="majorHAnsi"/>
          <w:color w:val="000000"/>
        </w:rPr>
        <w:t>A comprovação de regularidade fiscal e trabalhista das microempresas e das empresas de pequeno porte somente será exigida para efeito de contratação, e não como condição para participação na licitação (</w:t>
      </w:r>
      <w:hyperlink r:id="rId44" w:anchor="art4">
        <w:r w:rsidRPr="005D4C95">
          <w:rPr>
            <w:rFonts w:asciiTheme="majorHAnsi" w:eastAsia="Arial" w:hAnsiTheme="majorHAnsi" w:cstheme="majorHAnsi"/>
            <w:color w:val="000080"/>
            <w:u w:val="single"/>
          </w:rPr>
          <w:t>art. 4º do Decreto nº 8.538/2015</w:t>
        </w:r>
      </w:hyperlink>
      <w:r w:rsidRPr="005D4C95">
        <w:rPr>
          <w:rFonts w:asciiTheme="majorHAnsi" w:eastAsia="Arial" w:hAnsiTheme="majorHAnsi" w:cstheme="majorHAnsi"/>
          <w:color w:val="000000"/>
        </w:rPr>
        <w:t>).</w:t>
      </w:r>
    </w:p>
    <w:p w14:paraId="5F262F5A" w14:textId="77777777" w:rsidR="00FA662D" w:rsidRPr="005D4C95" w:rsidRDefault="00FA662D" w:rsidP="00FA662D">
      <w:pPr>
        <w:pBdr>
          <w:top w:val="nil"/>
          <w:left w:val="nil"/>
          <w:bottom w:val="nil"/>
          <w:right w:val="nil"/>
          <w:between w:val="nil"/>
        </w:pBdr>
        <w:spacing w:before="120" w:after="120" w:line="276" w:lineRule="auto"/>
        <w:jc w:val="both"/>
        <w:rPr>
          <w:rFonts w:asciiTheme="majorHAnsi" w:eastAsia="Arial" w:hAnsiTheme="majorHAnsi" w:cstheme="majorHAnsi"/>
          <w:iCs/>
          <w:color w:val="000000"/>
        </w:rPr>
      </w:pPr>
    </w:p>
    <w:p w14:paraId="1FFF40CA" w14:textId="77777777" w:rsidR="008E7B8A" w:rsidRPr="005D4C95" w:rsidRDefault="000D1A68" w:rsidP="00B30104">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43" w:name="_heading=h.3fwokq0" w:colFirst="0" w:colLast="0"/>
      <w:bookmarkEnd w:id="43"/>
      <w:r w:rsidRPr="005D4C95">
        <w:rPr>
          <w:rFonts w:asciiTheme="majorHAnsi" w:eastAsia="Arial" w:hAnsiTheme="majorHAnsi" w:cstheme="majorHAnsi"/>
          <w:b/>
          <w:color w:val="000000"/>
        </w:rPr>
        <w:lastRenderedPageBreak/>
        <w:t>DOS RECURSOS</w:t>
      </w:r>
    </w:p>
    <w:p w14:paraId="1E655B54"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A interposição de recurso referente ao julgamento das propostas, à habilitação ou inabilitação de licitantes, à anulação ou revogação da licitação, observará o disposto no </w:t>
      </w:r>
      <w:hyperlink r:id="rId45" w:anchor="art165">
        <w:r w:rsidRPr="005D4C95">
          <w:rPr>
            <w:rFonts w:asciiTheme="majorHAnsi" w:eastAsia="Arial" w:hAnsiTheme="majorHAnsi" w:cstheme="majorHAnsi"/>
            <w:color w:val="000080"/>
            <w:u w:val="single"/>
          </w:rPr>
          <w:t>art. 165 da Lei nº 14.133, de 2021</w:t>
        </w:r>
      </w:hyperlink>
      <w:r w:rsidRPr="005D4C95">
        <w:rPr>
          <w:rFonts w:asciiTheme="majorHAnsi" w:eastAsia="Arial" w:hAnsiTheme="majorHAnsi" w:cstheme="majorHAnsi"/>
          <w:color w:val="000000"/>
        </w:rPr>
        <w:t>.</w:t>
      </w:r>
    </w:p>
    <w:p w14:paraId="1D07552C" w14:textId="5331F140" w:rsidR="008E7B8A" w:rsidRPr="005D4C95" w:rsidRDefault="001B3DDD" w:rsidP="001B3DDD">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Style w:val="fontstyle01"/>
          <w:rFonts w:asciiTheme="majorHAnsi" w:hAnsiTheme="majorHAnsi" w:cstheme="majorHAnsi"/>
        </w:rPr>
        <w:t xml:space="preserve">Qualquer licitante poderá, durante o prazo concedido na sessão pública, </w:t>
      </w:r>
      <w:r w:rsidRPr="005D4C95">
        <w:rPr>
          <w:rStyle w:val="fontstyle01"/>
          <w:rFonts w:asciiTheme="majorHAnsi" w:hAnsiTheme="majorHAnsi" w:cstheme="majorHAnsi"/>
          <w:b/>
          <w:bCs/>
        </w:rPr>
        <w:t>não inferior a 10 minutos</w:t>
      </w:r>
      <w:r w:rsidRPr="005D4C95">
        <w:rPr>
          <w:rStyle w:val="fontstyle01"/>
          <w:rFonts w:asciiTheme="majorHAnsi" w:hAnsiTheme="majorHAnsi" w:cstheme="majorHAnsi"/>
        </w:rPr>
        <w:t>,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r w:rsidR="000D1A68" w:rsidRPr="005D4C95">
        <w:rPr>
          <w:rFonts w:asciiTheme="majorHAnsi" w:eastAsia="Arial" w:hAnsiTheme="majorHAnsi" w:cstheme="majorHAnsi"/>
          <w:color w:val="000000"/>
        </w:rPr>
        <w:t>;</w:t>
      </w:r>
    </w:p>
    <w:p w14:paraId="4FBCA1F0" w14:textId="3E7B195E" w:rsidR="001B3DDD" w:rsidRPr="005D4C95" w:rsidRDefault="001B3DDD"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O prazo recursal é de 3 (três) dias úteis, contados da data de intimação ou de lavratura da ata.</w:t>
      </w:r>
    </w:p>
    <w:p w14:paraId="701B61A3"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Os recursos deverão ser encaminhados em campo próprio do sistema.</w:t>
      </w:r>
    </w:p>
    <w:p w14:paraId="657D9CC7"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color w:val="000000"/>
        </w:rPr>
      </w:pPr>
      <w:r w:rsidRPr="005D4C95">
        <w:rPr>
          <w:rFonts w:asciiTheme="majorHAnsi" w:eastAsia="Arial" w:hAnsiTheme="majorHAnsi" w:cstheme="majorHAnsi"/>
          <w:b/>
          <w:color w:val="00000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EF47428"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Os recursos interpostos fora do prazo não serão conhecidos. </w:t>
      </w:r>
    </w:p>
    <w:p w14:paraId="2318F1A8"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O prazo para apresentação de contrarrazões ao recurso pelos demais licitantes será de 3 (três) dias úteis, </w:t>
      </w:r>
      <w:r w:rsidRPr="005D4C95">
        <w:rPr>
          <w:rFonts w:asciiTheme="majorHAnsi" w:eastAsia="Arial" w:hAnsiTheme="majorHAnsi" w:cstheme="majorHAnsi"/>
          <w:b/>
          <w:color w:val="000000"/>
        </w:rPr>
        <w:t>contados da data da intimação pessoal ou da divulgação da interposição do recurso, assegurada a vista imediata dos elementos indispensáveis à defesa de seus interesses.</w:t>
      </w:r>
    </w:p>
    <w:p w14:paraId="0EFB8CAE"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O recurso e o pedido de reconsideração terão efeito suspensivo do ato ou da decisão recorrida até que sobrevenha decisão final da autoridade competente. </w:t>
      </w:r>
    </w:p>
    <w:p w14:paraId="6350B019"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O acolhimento do recurso invalida tão somente os atos insuscetíveis de aproveitamento. </w:t>
      </w:r>
    </w:p>
    <w:p w14:paraId="29809476" w14:textId="56F3761F"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 xml:space="preserve">Os autos do processo permanecerão com vista franqueada aos interessados no sítio eletrônico </w:t>
      </w:r>
      <w:hyperlink r:id="rId46">
        <w:r w:rsidRPr="005D4C95">
          <w:rPr>
            <w:rFonts w:asciiTheme="majorHAnsi" w:eastAsia="Arial" w:hAnsiTheme="majorHAnsi" w:cstheme="majorHAnsi"/>
            <w:color w:val="000080"/>
            <w:u w:val="single"/>
          </w:rPr>
          <w:t>https://www.pontenova.mg.gov.br/licitacoes</w:t>
        </w:r>
      </w:hyperlink>
      <w:r w:rsidRPr="005D4C95">
        <w:rPr>
          <w:rFonts w:asciiTheme="majorHAnsi" w:eastAsia="Arial" w:hAnsiTheme="majorHAnsi" w:cstheme="majorHAnsi"/>
        </w:rPr>
        <w:t>.</w:t>
      </w:r>
    </w:p>
    <w:p w14:paraId="550768B7" w14:textId="77777777" w:rsidR="00FA662D" w:rsidRPr="005D4C95" w:rsidRDefault="00FA662D" w:rsidP="00FA662D">
      <w:pPr>
        <w:pBdr>
          <w:top w:val="nil"/>
          <w:left w:val="nil"/>
          <w:bottom w:val="nil"/>
          <w:right w:val="nil"/>
          <w:between w:val="nil"/>
        </w:pBdr>
        <w:spacing w:before="120" w:after="120" w:line="276" w:lineRule="auto"/>
        <w:jc w:val="both"/>
        <w:rPr>
          <w:rFonts w:asciiTheme="majorHAnsi" w:eastAsia="Arial" w:hAnsiTheme="majorHAnsi" w:cstheme="majorHAnsi"/>
        </w:rPr>
      </w:pPr>
    </w:p>
    <w:p w14:paraId="44CC437D" w14:textId="77777777" w:rsidR="008E7B8A" w:rsidRPr="005D4C95" w:rsidRDefault="000D1A68" w:rsidP="00B30104">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44" w:name="_heading=h.1v1yuxt" w:colFirst="0" w:colLast="0"/>
      <w:bookmarkEnd w:id="44"/>
      <w:r w:rsidRPr="005D4C95">
        <w:rPr>
          <w:rFonts w:asciiTheme="majorHAnsi" w:eastAsia="Arial" w:hAnsiTheme="majorHAnsi" w:cstheme="majorHAnsi"/>
          <w:b/>
          <w:color w:val="000000"/>
        </w:rPr>
        <w:t>DAS INFRAÇÕES ADMINISTRATIVAS E SANÇÕES</w:t>
      </w:r>
    </w:p>
    <w:p w14:paraId="6B45FD55" w14:textId="4E6024CF"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45" w:name="_Hlk134454715"/>
      <w:r w:rsidRPr="005D4C95">
        <w:rPr>
          <w:rFonts w:asciiTheme="majorHAnsi" w:eastAsia="Arial" w:hAnsiTheme="majorHAnsi" w:cstheme="majorHAnsi"/>
          <w:color w:val="000000"/>
        </w:rPr>
        <w:t xml:space="preserve">Comete infração administrativa, nos termos da lei, o </w:t>
      </w:r>
      <w:r w:rsidR="00561CEA" w:rsidRPr="005D4C95">
        <w:rPr>
          <w:rFonts w:asciiTheme="majorHAnsi" w:eastAsia="Arial" w:hAnsiTheme="majorHAnsi" w:cstheme="majorHAnsi"/>
          <w:b/>
          <w:bCs/>
          <w:color w:val="000000"/>
        </w:rPr>
        <w:t>LICITANTE</w:t>
      </w:r>
      <w:r w:rsidRPr="005D4C95">
        <w:rPr>
          <w:rFonts w:asciiTheme="majorHAnsi" w:eastAsia="Arial" w:hAnsiTheme="majorHAnsi" w:cstheme="majorHAnsi"/>
          <w:color w:val="000000"/>
        </w:rPr>
        <w:t xml:space="preserve"> que, com dolo ou culpa: </w:t>
      </w:r>
    </w:p>
    <w:p w14:paraId="7714876F"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46" w:name="_heading=h.4f1mdlm" w:colFirst="0" w:colLast="0"/>
      <w:bookmarkEnd w:id="46"/>
      <w:r w:rsidRPr="005D4C95">
        <w:rPr>
          <w:rFonts w:asciiTheme="majorHAnsi" w:eastAsia="Arial" w:hAnsiTheme="majorHAnsi" w:cstheme="majorHAnsi"/>
          <w:color w:val="000000"/>
        </w:rPr>
        <w:t>deixar de entregar a documentação exigida para o certame ou não entregar qualquer documento que tenha sido solicitado pelo/a pregoeiro/a durante o certame;</w:t>
      </w:r>
    </w:p>
    <w:p w14:paraId="699C9A58"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47" w:name="_heading=h.2u6wntf" w:colFirst="0" w:colLast="0"/>
      <w:bookmarkEnd w:id="47"/>
      <w:r w:rsidRPr="005D4C95">
        <w:rPr>
          <w:rFonts w:asciiTheme="majorHAnsi" w:eastAsia="Arial" w:hAnsiTheme="majorHAnsi" w:cstheme="majorHAnsi"/>
          <w:color w:val="000000"/>
        </w:rPr>
        <w:lastRenderedPageBreak/>
        <w:t>Salvo em decorrência de fato superveniente devidamente justificado, não mantiver a proposta em especial quando:</w:t>
      </w:r>
    </w:p>
    <w:p w14:paraId="37DA06E6" w14:textId="77777777" w:rsidR="008E7B8A" w:rsidRPr="005D4C95" w:rsidRDefault="000D1A68" w:rsidP="00B30104">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não enviar a proposta adequada ao último lance ofertado ou após a negociação; </w:t>
      </w:r>
    </w:p>
    <w:p w14:paraId="424772BB" w14:textId="77777777" w:rsidR="008E7B8A" w:rsidRPr="005D4C95" w:rsidRDefault="000D1A68" w:rsidP="00B30104">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recusar-se a enviar o detalhamento da proposta quando exigível; </w:t>
      </w:r>
    </w:p>
    <w:p w14:paraId="4A094D38" w14:textId="77777777" w:rsidR="008E7B8A" w:rsidRPr="005D4C95" w:rsidRDefault="000D1A68" w:rsidP="00B30104">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pedir para ser desclassificado quando encerrada a etapa competitiva; ou </w:t>
      </w:r>
    </w:p>
    <w:p w14:paraId="61E43CA7" w14:textId="77777777" w:rsidR="008E7B8A" w:rsidRPr="005D4C95" w:rsidRDefault="000D1A68" w:rsidP="00B30104">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deixar de apresentar amostra;</w:t>
      </w:r>
    </w:p>
    <w:p w14:paraId="0BF7AE4F" w14:textId="77777777" w:rsidR="008E7B8A" w:rsidRPr="005D4C95" w:rsidRDefault="000D1A68" w:rsidP="00B30104">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apresentar proposta ou amostra em desacordo com as especificações do edital; </w:t>
      </w:r>
    </w:p>
    <w:p w14:paraId="37E6C5C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48" w:name="_heading=h.19c6y18" w:colFirst="0" w:colLast="0"/>
      <w:bookmarkEnd w:id="48"/>
      <w:r w:rsidRPr="005D4C95">
        <w:rPr>
          <w:rFonts w:asciiTheme="majorHAnsi" w:eastAsia="Arial" w:hAnsiTheme="majorHAnsi" w:cstheme="majorHAnsi"/>
          <w:color w:val="000000"/>
        </w:rPr>
        <w:t>não celebrar o contrato ou não entregar a documentação exigida para a contratação, quando convocado dentro do prazo de validade de sua proposta;</w:t>
      </w:r>
    </w:p>
    <w:p w14:paraId="2B3EE652" w14:textId="77777777" w:rsidR="008E7B8A" w:rsidRPr="005D4C95" w:rsidRDefault="000D1A68" w:rsidP="00B30104">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recusar-se, sem justificativa, a assinar o contrato ou a ata de registro de preço, ou a aceitar ou retirar o instrumento equivalente no prazo estabelecido pela Administração;</w:t>
      </w:r>
    </w:p>
    <w:p w14:paraId="2716AF02"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49" w:name="_heading=h.3tbugp1" w:colFirst="0" w:colLast="0"/>
      <w:bookmarkEnd w:id="49"/>
      <w:r w:rsidRPr="005D4C95">
        <w:rPr>
          <w:rFonts w:asciiTheme="majorHAnsi" w:eastAsia="Arial" w:hAnsiTheme="majorHAnsi" w:cstheme="majorHAnsi"/>
          <w:color w:val="000000"/>
        </w:rPr>
        <w:t>apresentar declaração ou documentação falsa exigida para o certame ou prestar declaração falsa durante a licitação</w:t>
      </w:r>
    </w:p>
    <w:p w14:paraId="2C44A3B0"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50" w:name="_heading=h.28h4qwu" w:colFirst="0" w:colLast="0"/>
      <w:bookmarkEnd w:id="50"/>
      <w:r w:rsidRPr="005D4C95">
        <w:rPr>
          <w:rFonts w:asciiTheme="majorHAnsi" w:eastAsia="Arial" w:hAnsiTheme="majorHAnsi" w:cstheme="majorHAnsi"/>
          <w:color w:val="000000"/>
        </w:rPr>
        <w:t>fraudar a licitação</w:t>
      </w:r>
    </w:p>
    <w:p w14:paraId="6048671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51" w:name="_heading=h.nmf14n" w:colFirst="0" w:colLast="0"/>
      <w:bookmarkEnd w:id="51"/>
      <w:r w:rsidRPr="005D4C95">
        <w:rPr>
          <w:rFonts w:asciiTheme="majorHAnsi" w:eastAsia="Arial" w:hAnsiTheme="majorHAnsi" w:cstheme="majorHAnsi"/>
          <w:color w:val="000000"/>
        </w:rPr>
        <w:t>comportar-se de modo inidôneo ou cometer fraude de qualquer natureza, em especial quando:</w:t>
      </w:r>
    </w:p>
    <w:p w14:paraId="54A884A6" w14:textId="77777777" w:rsidR="008E7B8A" w:rsidRPr="005D4C95" w:rsidRDefault="000D1A68" w:rsidP="00B30104">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agir em conluio ou em desconformidade com a lei; </w:t>
      </w:r>
    </w:p>
    <w:p w14:paraId="5FF5A839" w14:textId="77777777" w:rsidR="008E7B8A" w:rsidRPr="005D4C95" w:rsidRDefault="000D1A68" w:rsidP="00B30104">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induzir deliberadamente a erro no julgamento; </w:t>
      </w:r>
    </w:p>
    <w:p w14:paraId="6E437D54" w14:textId="77777777" w:rsidR="008E7B8A" w:rsidRPr="005D4C95" w:rsidRDefault="000D1A68" w:rsidP="00561CEA">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apresentar amostra falsificada ou deteriorada; </w:t>
      </w:r>
    </w:p>
    <w:p w14:paraId="2E2BEB90" w14:textId="77777777" w:rsidR="008E7B8A" w:rsidRPr="005D4C95" w:rsidRDefault="000D1A68" w:rsidP="00023B13">
      <w:pPr>
        <w:numPr>
          <w:ilvl w:val="2"/>
          <w:numId w:val="1"/>
        </w:numPr>
        <w:pBdr>
          <w:top w:val="nil"/>
          <w:left w:val="nil"/>
          <w:bottom w:val="nil"/>
          <w:right w:val="nil"/>
          <w:between w:val="nil"/>
        </w:pBdr>
        <w:tabs>
          <w:tab w:val="left" w:pos="709"/>
        </w:tabs>
        <w:spacing w:before="120" w:after="120" w:line="276" w:lineRule="auto"/>
        <w:ind w:left="0" w:firstLine="0"/>
        <w:jc w:val="both"/>
        <w:rPr>
          <w:rFonts w:asciiTheme="majorHAnsi" w:hAnsiTheme="majorHAnsi" w:cstheme="majorHAnsi"/>
        </w:rPr>
      </w:pPr>
      <w:bookmarkStart w:id="52" w:name="_heading=h.37m2jsg" w:colFirst="0" w:colLast="0"/>
      <w:bookmarkEnd w:id="52"/>
      <w:r w:rsidRPr="005D4C95">
        <w:rPr>
          <w:rFonts w:asciiTheme="majorHAnsi" w:eastAsia="Arial" w:hAnsiTheme="majorHAnsi" w:cstheme="majorHAnsi"/>
          <w:color w:val="000000"/>
        </w:rPr>
        <w:t>praticar atos ilícitos com vistas a frustrar os objetivos da licitação</w:t>
      </w:r>
    </w:p>
    <w:p w14:paraId="65F8CA74" w14:textId="2BA3BA71" w:rsidR="008E7B8A" w:rsidRPr="005D4C95" w:rsidRDefault="000D1A68" w:rsidP="00023B13">
      <w:pPr>
        <w:numPr>
          <w:ilvl w:val="2"/>
          <w:numId w:val="1"/>
        </w:numPr>
        <w:pBdr>
          <w:top w:val="nil"/>
          <w:left w:val="nil"/>
          <w:bottom w:val="nil"/>
          <w:right w:val="nil"/>
          <w:between w:val="nil"/>
        </w:pBdr>
        <w:tabs>
          <w:tab w:val="left" w:pos="709"/>
        </w:tabs>
        <w:spacing w:before="120" w:after="120" w:line="276" w:lineRule="auto"/>
        <w:ind w:left="0" w:firstLine="0"/>
        <w:jc w:val="both"/>
        <w:rPr>
          <w:rFonts w:asciiTheme="majorHAnsi" w:hAnsiTheme="majorHAnsi" w:cstheme="majorHAnsi"/>
        </w:rPr>
      </w:pPr>
      <w:bookmarkStart w:id="53" w:name="_heading=h.1mrcu09" w:colFirst="0" w:colLast="0"/>
      <w:bookmarkEnd w:id="53"/>
      <w:r w:rsidRPr="005D4C95">
        <w:rPr>
          <w:rFonts w:asciiTheme="majorHAnsi" w:eastAsia="Arial" w:hAnsiTheme="majorHAnsi" w:cstheme="majorHAnsi"/>
          <w:color w:val="000000"/>
        </w:rPr>
        <w:t xml:space="preserve">praticar ato lesivo previsto no </w:t>
      </w:r>
      <w:hyperlink r:id="rId47" w:anchor="art5">
        <w:r w:rsidRPr="005D4C95">
          <w:rPr>
            <w:rFonts w:asciiTheme="majorHAnsi" w:eastAsia="Arial" w:hAnsiTheme="majorHAnsi" w:cstheme="majorHAnsi"/>
            <w:color w:val="000080"/>
            <w:u w:val="single"/>
          </w:rPr>
          <w:t>art. 5º da Lei n.º 12.846, de 2013</w:t>
        </w:r>
      </w:hyperlink>
      <w:r w:rsidRPr="005D4C95">
        <w:rPr>
          <w:rFonts w:asciiTheme="majorHAnsi" w:eastAsia="Arial" w:hAnsiTheme="majorHAnsi" w:cstheme="majorHAnsi"/>
          <w:color w:val="000000"/>
        </w:rPr>
        <w:t>.</w:t>
      </w:r>
    </w:p>
    <w:p w14:paraId="1E9172D6" w14:textId="70B7891C" w:rsidR="00561CEA" w:rsidRPr="005D4C95" w:rsidRDefault="00561CEA" w:rsidP="00023B13">
      <w:pPr>
        <w:pStyle w:val="Nivel2"/>
        <w:tabs>
          <w:tab w:val="left" w:pos="709"/>
        </w:tabs>
        <w:ind w:left="0" w:firstLine="0"/>
        <w:rPr>
          <w:rFonts w:asciiTheme="majorHAnsi" w:hAnsiTheme="majorHAnsi" w:cstheme="majorHAnsi"/>
          <w:sz w:val="24"/>
          <w:szCs w:val="24"/>
        </w:rPr>
      </w:pPr>
      <w:bookmarkStart w:id="54" w:name="_Hlk134454971"/>
      <w:r w:rsidRPr="005D4C95">
        <w:rPr>
          <w:rFonts w:asciiTheme="majorHAnsi" w:hAnsiTheme="majorHAnsi" w:cstheme="majorHAnsi"/>
          <w:color w:val="auto"/>
          <w:sz w:val="24"/>
          <w:szCs w:val="24"/>
        </w:rPr>
        <w:t xml:space="preserve">Comete infração administrativa, nos termos da </w:t>
      </w:r>
      <w:hyperlink r:id="rId48" w:history="1">
        <w:r w:rsidRPr="005D4C95">
          <w:rPr>
            <w:rStyle w:val="Hyperlink"/>
            <w:rFonts w:asciiTheme="majorHAnsi" w:hAnsiTheme="majorHAnsi" w:cstheme="majorHAnsi"/>
            <w:color w:val="auto"/>
            <w:sz w:val="24"/>
            <w:szCs w:val="24"/>
          </w:rPr>
          <w:t>Lei nº 14.133, de 2021</w:t>
        </w:r>
      </w:hyperlink>
      <w:r w:rsidRPr="005D4C95">
        <w:rPr>
          <w:rFonts w:asciiTheme="majorHAnsi" w:hAnsiTheme="majorHAnsi" w:cstheme="majorHAnsi"/>
          <w:color w:val="auto"/>
          <w:sz w:val="24"/>
          <w:szCs w:val="24"/>
        </w:rPr>
        <w:t xml:space="preserve">, o </w:t>
      </w:r>
      <w:r w:rsidRPr="005D4C95">
        <w:rPr>
          <w:rFonts w:asciiTheme="majorHAnsi" w:hAnsiTheme="majorHAnsi" w:cstheme="majorHAnsi"/>
          <w:b/>
          <w:bCs/>
          <w:color w:val="auto"/>
          <w:sz w:val="24"/>
          <w:szCs w:val="24"/>
        </w:rPr>
        <w:t>CONTRATADO</w:t>
      </w:r>
      <w:r w:rsidRPr="005D4C95">
        <w:rPr>
          <w:rFonts w:asciiTheme="majorHAnsi" w:hAnsiTheme="majorHAnsi" w:cstheme="majorHAnsi"/>
          <w:color w:val="auto"/>
          <w:sz w:val="24"/>
          <w:szCs w:val="24"/>
        </w:rPr>
        <w:t xml:space="preserve"> que:</w:t>
      </w:r>
    </w:p>
    <w:p w14:paraId="4CEF3C4B" w14:textId="77777777" w:rsidR="00561CEA" w:rsidRPr="005D4C95" w:rsidRDefault="00561CEA" w:rsidP="00AB5F43">
      <w:pPr>
        <w:numPr>
          <w:ilvl w:val="2"/>
          <w:numId w:val="9"/>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rPr>
        <w:t>der causa à inexecução parcial do contrato;</w:t>
      </w:r>
    </w:p>
    <w:p w14:paraId="10E8E274" w14:textId="77777777" w:rsidR="00561CEA" w:rsidRPr="005D4C95" w:rsidRDefault="00561CEA" w:rsidP="00AB5F43">
      <w:pPr>
        <w:numPr>
          <w:ilvl w:val="2"/>
          <w:numId w:val="9"/>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rPr>
        <w:t>der causa à inexecução parcial do contrato que cause grave dano à Administração ou ao funcionamento dos serviços públicos ou ao interesse coletivo;</w:t>
      </w:r>
    </w:p>
    <w:p w14:paraId="514425CD" w14:textId="77777777" w:rsidR="00561CEA" w:rsidRPr="005D4C95" w:rsidRDefault="00561CEA" w:rsidP="00AB5F43">
      <w:pPr>
        <w:numPr>
          <w:ilvl w:val="2"/>
          <w:numId w:val="9"/>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rPr>
        <w:t>der causa à inexecução total do contrato;</w:t>
      </w:r>
    </w:p>
    <w:p w14:paraId="3E6B0303" w14:textId="77777777" w:rsidR="00561CEA" w:rsidRPr="005D4C95" w:rsidRDefault="00561CEA" w:rsidP="00AB5F43">
      <w:pPr>
        <w:numPr>
          <w:ilvl w:val="2"/>
          <w:numId w:val="9"/>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rPr>
        <w:t>ensejar o retardamento da execução ou da entrega do objeto da contratação sem motivo justificado;</w:t>
      </w:r>
    </w:p>
    <w:p w14:paraId="2A5F6641" w14:textId="77777777" w:rsidR="00561CEA" w:rsidRPr="005D4C95" w:rsidRDefault="00561CEA" w:rsidP="00AB5F43">
      <w:pPr>
        <w:numPr>
          <w:ilvl w:val="2"/>
          <w:numId w:val="9"/>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rPr>
        <w:t>apresentar documentação falsa ou prestar declaração falsa durante a execução do contrato;</w:t>
      </w:r>
    </w:p>
    <w:p w14:paraId="28E28F20" w14:textId="77777777" w:rsidR="00561CEA" w:rsidRPr="005D4C95" w:rsidRDefault="00561CEA" w:rsidP="00AB5F43">
      <w:pPr>
        <w:numPr>
          <w:ilvl w:val="2"/>
          <w:numId w:val="9"/>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rPr>
        <w:lastRenderedPageBreak/>
        <w:t>praticar ato fraudulento na execução do contrato;</w:t>
      </w:r>
    </w:p>
    <w:p w14:paraId="16998B5B" w14:textId="77777777" w:rsidR="00561CEA" w:rsidRPr="005D4C95" w:rsidRDefault="00561CEA" w:rsidP="00AB5F43">
      <w:pPr>
        <w:numPr>
          <w:ilvl w:val="2"/>
          <w:numId w:val="9"/>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rPr>
        <w:t>comportar-se de modo inidôneo ou cometer fraude de qualquer natureza;</w:t>
      </w:r>
    </w:p>
    <w:p w14:paraId="1B83D589" w14:textId="77777777" w:rsidR="00561CEA" w:rsidRPr="005D4C95" w:rsidRDefault="00561CEA" w:rsidP="00AB5F43">
      <w:pPr>
        <w:numPr>
          <w:ilvl w:val="2"/>
          <w:numId w:val="9"/>
        </w:numPr>
        <w:tabs>
          <w:tab w:val="clear" w:pos="0"/>
          <w:tab w:val="num" w:pos="426"/>
          <w:tab w:val="num" w:pos="1276"/>
        </w:tabs>
        <w:suppressAutoHyphens/>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rPr>
        <w:t xml:space="preserve">praticar ato lesivo previsto no </w:t>
      </w:r>
      <w:hyperlink r:id="rId49" w:anchor="art5" w:history="1">
        <w:r w:rsidRPr="005D4C95">
          <w:rPr>
            <w:rStyle w:val="Hyperlink"/>
            <w:rFonts w:asciiTheme="majorHAnsi" w:eastAsia="Arial" w:hAnsiTheme="majorHAnsi" w:cstheme="majorHAnsi"/>
            <w:color w:val="auto"/>
          </w:rPr>
          <w:t>art. 5º da Lei nº 12.846, de 1º de agosto de 2013</w:t>
        </w:r>
      </w:hyperlink>
      <w:r w:rsidRPr="005D4C95">
        <w:rPr>
          <w:rFonts w:asciiTheme="majorHAnsi" w:eastAsia="Arial" w:hAnsiTheme="majorHAnsi" w:cstheme="majorHAnsi"/>
        </w:rPr>
        <w:t>.</w:t>
      </w:r>
    </w:p>
    <w:p w14:paraId="147BA780" w14:textId="12E5E25F" w:rsidR="008E7B8A" w:rsidRPr="005D4C95" w:rsidRDefault="000D1A68" w:rsidP="00023B13">
      <w:pPr>
        <w:numPr>
          <w:ilvl w:val="1"/>
          <w:numId w:val="1"/>
        </w:numPr>
        <w:pBdr>
          <w:top w:val="nil"/>
          <w:left w:val="nil"/>
          <w:bottom w:val="nil"/>
          <w:right w:val="nil"/>
          <w:between w:val="nil"/>
        </w:pBdr>
        <w:tabs>
          <w:tab w:val="left" w:pos="709"/>
        </w:tabs>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Com fulcro no Decreto Municipal nº 12.764/2022 e na </w:t>
      </w:r>
      <w:hyperlink r:id="rId50">
        <w:r w:rsidRPr="005D4C95">
          <w:rPr>
            <w:rFonts w:asciiTheme="majorHAnsi" w:eastAsia="Arial" w:hAnsiTheme="majorHAnsi" w:cstheme="majorHAnsi"/>
            <w:color w:val="000080"/>
            <w:u w:val="single"/>
          </w:rPr>
          <w:t>Lei nº 14.133, de 2021</w:t>
        </w:r>
      </w:hyperlink>
      <w:r w:rsidRPr="005D4C95">
        <w:rPr>
          <w:rFonts w:asciiTheme="majorHAnsi" w:eastAsia="Arial" w:hAnsiTheme="majorHAnsi" w:cstheme="majorHAnsi"/>
          <w:color w:val="000000"/>
        </w:rPr>
        <w:t xml:space="preserve">, a Administração poderá, garantida a prévia defesa, aplicar aos licitantes e/ou adjudicatários as seguintes sanções, sem prejuízo das responsabilidades civil e criminal: </w:t>
      </w:r>
    </w:p>
    <w:p w14:paraId="66D5876E" w14:textId="77777777" w:rsidR="008E7B8A" w:rsidRPr="005D4C95" w:rsidRDefault="000D1A68" w:rsidP="00023B13">
      <w:pPr>
        <w:numPr>
          <w:ilvl w:val="2"/>
          <w:numId w:val="1"/>
        </w:numPr>
        <w:pBdr>
          <w:top w:val="nil"/>
          <w:left w:val="nil"/>
          <w:bottom w:val="nil"/>
          <w:right w:val="nil"/>
          <w:between w:val="nil"/>
        </w:pBdr>
        <w:tabs>
          <w:tab w:val="left" w:pos="709"/>
        </w:tabs>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advertência; </w:t>
      </w:r>
    </w:p>
    <w:p w14:paraId="28B96E10" w14:textId="77777777" w:rsidR="008E7B8A" w:rsidRPr="005D4C95" w:rsidRDefault="000D1A68" w:rsidP="00023B13">
      <w:pPr>
        <w:numPr>
          <w:ilvl w:val="2"/>
          <w:numId w:val="1"/>
        </w:numPr>
        <w:pBdr>
          <w:top w:val="nil"/>
          <w:left w:val="nil"/>
          <w:bottom w:val="nil"/>
          <w:right w:val="nil"/>
          <w:between w:val="nil"/>
        </w:pBdr>
        <w:tabs>
          <w:tab w:val="left" w:pos="709"/>
        </w:tabs>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multa:</w:t>
      </w:r>
    </w:p>
    <w:p w14:paraId="6CC03340" w14:textId="77777777" w:rsidR="008E7B8A" w:rsidRPr="005D4C95" w:rsidRDefault="000D1A68" w:rsidP="00B30104">
      <w:pPr>
        <w:pBdr>
          <w:top w:val="nil"/>
          <w:left w:val="nil"/>
          <w:bottom w:val="nil"/>
          <w:right w:val="nil"/>
          <w:between w:val="nil"/>
        </w:pBdr>
        <w:spacing w:before="120" w:after="120" w:line="276" w:lineRule="auto"/>
        <w:jc w:val="both"/>
        <w:rPr>
          <w:rFonts w:asciiTheme="majorHAnsi" w:hAnsiTheme="majorHAnsi" w:cstheme="majorHAnsi"/>
        </w:rPr>
      </w:pPr>
      <w:r w:rsidRPr="005D4C95">
        <w:rPr>
          <w:rFonts w:asciiTheme="majorHAnsi" w:hAnsiTheme="majorHAnsi" w:cstheme="majorHAnsi"/>
        </w:rPr>
        <w:t>a) compensatória e</w:t>
      </w:r>
    </w:p>
    <w:p w14:paraId="247B1D7B" w14:textId="77777777" w:rsidR="008E7B8A" w:rsidRPr="005D4C95" w:rsidRDefault="000D1A68" w:rsidP="00B30104">
      <w:pPr>
        <w:pBdr>
          <w:top w:val="nil"/>
          <w:left w:val="nil"/>
          <w:bottom w:val="nil"/>
          <w:right w:val="nil"/>
          <w:between w:val="nil"/>
        </w:pBdr>
        <w:spacing w:before="120" w:after="120" w:line="276" w:lineRule="auto"/>
        <w:jc w:val="both"/>
        <w:rPr>
          <w:rFonts w:asciiTheme="majorHAnsi" w:hAnsiTheme="majorHAnsi" w:cstheme="majorHAnsi"/>
        </w:rPr>
      </w:pPr>
      <w:r w:rsidRPr="005D4C95">
        <w:rPr>
          <w:rFonts w:asciiTheme="majorHAnsi" w:hAnsiTheme="majorHAnsi" w:cstheme="majorHAnsi"/>
        </w:rPr>
        <w:t>b) de mora.</w:t>
      </w:r>
    </w:p>
    <w:p w14:paraId="2226BBA5"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impedimento de licitar e contratar e</w:t>
      </w:r>
    </w:p>
    <w:p w14:paraId="42F9791D"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declaração de inidoneidade para licitar ou contratar, enquanto perdurarem os motivos determinantes da punição ou até que seja promovida sua reabilitação perante a própria autoridade que aplicou a penalidade.</w:t>
      </w:r>
    </w:p>
    <w:p w14:paraId="77A83502"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Na aplicação das sanções serão considerados:</w:t>
      </w:r>
    </w:p>
    <w:p w14:paraId="0B068803"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natureza e a gravidade da infração cometida.</w:t>
      </w:r>
    </w:p>
    <w:p w14:paraId="149C9F5A"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as peculiaridades do caso concreto</w:t>
      </w:r>
    </w:p>
    <w:p w14:paraId="579A0561"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as circunstâncias agravantes ou atenuantes</w:t>
      </w:r>
    </w:p>
    <w:p w14:paraId="4ACD313B"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os danos que dela provierem para a Administração Pública</w:t>
      </w:r>
    </w:p>
    <w:p w14:paraId="3CE679DA" w14:textId="42AFC06C"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implantação ou o aperfeiçoamento de programa de integridade, conforme normas e orientações dos órgãos de controle.</w:t>
      </w:r>
    </w:p>
    <w:p w14:paraId="10E5D50A" w14:textId="069B3158" w:rsidR="002544DA" w:rsidRPr="005D4C95" w:rsidRDefault="002544DA" w:rsidP="00B30104">
      <w:pPr>
        <w:pStyle w:val="Nivel2"/>
        <w:ind w:left="0" w:firstLine="0"/>
        <w:rPr>
          <w:rFonts w:asciiTheme="majorHAnsi" w:hAnsiTheme="majorHAnsi" w:cstheme="majorHAnsi"/>
          <w:sz w:val="24"/>
          <w:szCs w:val="24"/>
        </w:rPr>
      </w:pPr>
      <w:r w:rsidRPr="005D4C95">
        <w:rPr>
          <w:rFonts w:asciiTheme="majorHAnsi" w:hAnsiTheme="majorHAnsi" w:cstheme="majorHAnsi"/>
          <w:sz w:val="24"/>
          <w:szCs w:val="24"/>
        </w:rPr>
        <w:t>A aplicação de multa de mora não impedirá que a Administração a converta em compensatória e promova a extinção unilateral do contrato com a aplicação cumulada de outras sanções previstas neste instrumento.</w:t>
      </w:r>
    </w:p>
    <w:p w14:paraId="5C2A892B" w14:textId="10A1F54C" w:rsidR="002544DA" w:rsidRPr="005D4C95" w:rsidRDefault="002544DA" w:rsidP="00B30104">
      <w:pPr>
        <w:pStyle w:val="Nivel2"/>
        <w:ind w:left="0" w:firstLine="0"/>
        <w:rPr>
          <w:rFonts w:asciiTheme="majorHAnsi" w:hAnsiTheme="majorHAnsi" w:cstheme="majorHAnsi"/>
          <w:sz w:val="24"/>
          <w:szCs w:val="24"/>
        </w:rPr>
      </w:pPr>
      <w:r w:rsidRPr="005D4C95">
        <w:rPr>
          <w:rFonts w:asciiTheme="majorHAnsi" w:hAnsiTheme="majorHAnsi" w:cstheme="majorHAnsi"/>
          <w:sz w:val="24"/>
          <w:szCs w:val="24"/>
        </w:rPr>
        <w:t>As sanções previstas nos incisos I, III e IV poderão ser aplicadas cumulativamente com a prevista no inciso I.</w:t>
      </w:r>
    </w:p>
    <w:p w14:paraId="66DD263A" w14:textId="55EA7999" w:rsidR="002544DA" w:rsidRPr="005D4C95" w:rsidRDefault="002544DA" w:rsidP="00B30104">
      <w:pPr>
        <w:pStyle w:val="Nivel2"/>
        <w:ind w:left="0" w:firstLine="0"/>
        <w:rPr>
          <w:rFonts w:asciiTheme="majorHAnsi" w:hAnsiTheme="majorHAnsi" w:cstheme="majorHAnsi"/>
          <w:sz w:val="24"/>
          <w:szCs w:val="24"/>
        </w:rPr>
      </w:pPr>
      <w:r w:rsidRPr="005D4C95">
        <w:rPr>
          <w:rFonts w:asciiTheme="majorHAnsi" w:hAnsiTheme="majorHAnsi" w:cstheme="majorHAnsi"/>
          <w:sz w:val="24"/>
          <w:szCs w:val="24"/>
        </w:rPr>
        <w:t>Para efeito deste edital, equipara-se ao contrato qualquer outro acordo firmado entre a administração pública municipal e outra pessoa física ou jurídica, de direito público ou privado, ainda que com outra denominação, inclusive nota de empenho ou instrumento equivalente, e que estabeleça obrigações de dar, fazer ou entregar, entre outras admitidas em direito, excetuadas as contratações temporárias.</w:t>
      </w:r>
    </w:p>
    <w:p w14:paraId="4D105AEF" w14:textId="77777777" w:rsidR="002544DA" w:rsidRPr="005D4C95" w:rsidRDefault="002544DA" w:rsidP="00B30104">
      <w:pPr>
        <w:pStyle w:val="Nivel2"/>
        <w:ind w:left="0" w:firstLine="0"/>
        <w:rPr>
          <w:rFonts w:asciiTheme="majorHAnsi" w:hAnsiTheme="majorHAnsi" w:cstheme="majorHAnsi"/>
          <w:sz w:val="24"/>
          <w:szCs w:val="24"/>
        </w:rPr>
      </w:pPr>
      <w:r w:rsidRPr="005D4C95">
        <w:rPr>
          <w:rFonts w:asciiTheme="majorHAnsi" w:hAnsiTheme="majorHAnsi" w:cstheme="majorHAnsi"/>
          <w:sz w:val="24"/>
          <w:szCs w:val="24"/>
        </w:rPr>
        <w:lastRenderedPageBreak/>
        <w:t>A sanção de advertência será aplicada como instrumento de diálogo e correção de conduta nas seguintes hipóteses, quando não se justificar a imposição de penalidade mais grave:</w:t>
      </w:r>
    </w:p>
    <w:p w14:paraId="077D50D4"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descumprimento</w:t>
      </w:r>
      <w:proofErr w:type="gramEnd"/>
      <w:r w:rsidRPr="005D4C95">
        <w:rPr>
          <w:rFonts w:asciiTheme="majorHAnsi" w:hAnsiTheme="majorHAnsi" w:cstheme="majorHAnsi"/>
          <w:bCs/>
        </w:rPr>
        <w:t xml:space="preserve"> de pequena relevância;</w:t>
      </w:r>
    </w:p>
    <w:p w14:paraId="6D928BDC"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inexecução</w:t>
      </w:r>
      <w:proofErr w:type="gramEnd"/>
      <w:r w:rsidRPr="005D4C95">
        <w:rPr>
          <w:rFonts w:asciiTheme="majorHAnsi" w:hAnsiTheme="majorHAnsi" w:cstheme="majorHAnsi"/>
          <w:bCs/>
        </w:rPr>
        <w:t xml:space="preserve"> parcial de obrigação contratual.</w:t>
      </w:r>
    </w:p>
    <w:p w14:paraId="2A0C75A1" w14:textId="238FA986" w:rsidR="002544DA" w:rsidRPr="005D4C95" w:rsidRDefault="002544DA" w:rsidP="00AB5F43">
      <w:pPr>
        <w:pStyle w:val="Nivel3"/>
        <w:numPr>
          <w:ilvl w:val="2"/>
          <w:numId w:val="3"/>
        </w:numPr>
        <w:ind w:left="0" w:firstLine="0"/>
        <w:rPr>
          <w:rFonts w:asciiTheme="majorHAnsi" w:hAnsiTheme="majorHAnsi" w:cstheme="majorHAnsi"/>
          <w:sz w:val="24"/>
          <w:szCs w:val="24"/>
        </w:rPr>
      </w:pPr>
      <w:r w:rsidRPr="005D4C95">
        <w:rPr>
          <w:rFonts w:asciiTheme="majorHAnsi" w:hAnsiTheme="majorHAnsi" w:cstheme="majorHAnsi"/>
          <w:sz w:val="24"/>
          <w:szCs w:val="24"/>
        </w:rPr>
        <w:t>Para os fins deste edital, considera-se pequena relevância o descumprimento de obrigações ou deveres instrumentais ou formais que não impactam objetivamente na execução do contrato e não causem prejuízos à administração.</w:t>
      </w:r>
    </w:p>
    <w:p w14:paraId="3B095AF5" w14:textId="77777777" w:rsidR="002544DA" w:rsidRPr="005D4C95" w:rsidRDefault="002544DA" w:rsidP="00AB5F43">
      <w:pPr>
        <w:pStyle w:val="Nivel2"/>
        <w:numPr>
          <w:ilvl w:val="1"/>
          <w:numId w:val="3"/>
        </w:numPr>
        <w:ind w:left="0" w:firstLine="0"/>
        <w:rPr>
          <w:rFonts w:asciiTheme="majorHAnsi" w:hAnsiTheme="majorHAnsi" w:cstheme="majorHAnsi"/>
          <w:sz w:val="24"/>
          <w:szCs w:val="24"/>
        </w:rPr>
      </w:pPr>
      <w:r w:rsidRPr="005D4C95">
        <w:rPr>
          <w:rFonts w:asciiTheme="majorHAnsi" w:hAnsiTheme="majorHAnsi" w:cstheme="majorHAnsi"/>
          <w:sz w:val="24"/>
          <w:szCs w:val="24"/>
        </w:rPr>
        <w:t>A sanção de multa compensatória será aplicada ao responsável por qualquer das infrações administrativas previstas no art. 155 da Lei Federal nº 14.133, de 2021, não podendo ser inferior a 0,5% (cinco décimos por cento) nem superior a 30% (trinta por cento) do valor contratado, observando-se os seguintes parâmetros:</w:t>
      </w:r>
    </w:p>
    <w:p w14:paraId="70F34F0E"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de</w:t>
      </w:r>
      <w:proofErr w:type="gramEnd"/>
      <w:r w:rsidRPr="005D4C95">
        <w:rPr>
          <w:rFonts w:asciiTheme="majorHAnsi" w:hAnsiTheme="majorHAnsi" w:cstheme="majorHAnsi"/>
          <w:bCs/>
        </w:rPr>
        <w:t xml:space="preserve"> 0,5% (cinco décimos por cento) a 1% (um por cento) do valor contratado, para aquele que:</w:t>
      </w:r>
    </w:p>
    <w:p w14:paraId="412CB510"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a) deixar de entregar a documentação exigida para o certame;</w:t>
      </w:r>
    </w:p>
    <w:p w14:paraId="6B2AECB8"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b) não mantiver a proposta, salvo em decorrência de fato superveniente devidamente justificado;</w:t>
      </w:r>
    </w:p>
    <w:p w14:paraId="68C83ABD"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II - 10% (dez por cento) sobre o valor contratado, em caso de recusa do adjudicatário em efetuar o reforço de garantia contratual;</w:t>
      </w:r>
    </w:p>
    <w:p w14:paraId="64825414"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III - 20% (vinte por cento) sobre o valor da parcela do objeto não executado, em caso de inexecução parcial do contrato, ou entrega de objeto com vícios ou defeitos ocultos que o torne impróprio ao uso a que é destinado, ou diminuam-lhe o valor ou, ainda, fora das especificações contratadas;</w:t>
      </w:r>
    </w:p>
    <w:p w14:paraId="76E060EC"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IV - 30% (trinta por cento) sobre o valor contratado, em caso de:</w:t>
      </w:r>
    </w:p>
    <w:p w14:paraId="18F33FE3"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a) apresentação de declaração ou documentação falsa exigida para o certame ou declaração falsa durante a licitação ou a execução do contrato;</w:t>
      </w:r>
    </w:p>
    <w:p w14:paraId="46E6AE92"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b) fraude à licitação ou prática de ato fraudulento na execução do contrato;</w:t>
      </w:r>
    </w:p>
    <w:p w14:paraId="1AC3FF58"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c) comportamento inidôneo ou fraude de qualquer natureza;</w:t>
      </w:r>
    </w:p>
    <w:p w14:paraId="6C278073"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d) prática de atos ilícitos com vistas a frustrar os objetivos da licitação;</w:t>
      </w:r>
    </w:p>
    <w:p w14:paraId="42779F6F"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e) prática de ato lesivo previsto no art. 5º da Lei nº 12.846, de 1º de agosto de 2013.</w:t>
      </w:r>
    </w:p>
    <w:p w14:paraId="022C2F48"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f) dar causa à inexecução parcial do contrato que cause grave dano à Administração, ao funcionamento dos serviços públicos ou ao interesse coletivo;</w:t>
      </w:r>
    </w:p>
    <w:p w14:paraId="741E9B58"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g) dar causa à inexecução total do objeto do contrato.</w:t>
      </w:r>
    </w:p>
    <w:p w14:paraId="553A7608" w14:textId="68BD8004" w:rsidR="002544DA" w:rsidRPr="005D4C95" w:rsidRDefault="002544DA" w:rsidP="00B30104">
      <w:pPr>
        <w:pStyle w:val="Nivel3"/>
        <w:ind w:left="0" w:firstLine="0"/>
        <w:rPr>
          <w:rFonts w:asciiTheme="majorHAnsi" w:hAnsiTheme="majorHAnsi" w:cstheme="majorHAnsi"/>
          <w:sz w:val="24"/>
          <w:szCs w:val="24"/>
        </w:rPr>
      </w:pPr>
      <w:r w:rsidRPr="005D4C95">
        <w:rPr>
          <w:rFonts w:asciiTheme="majorHAnsi" w:hAnsiTheme="majorHAnsi" w:cstheme="majorHAnsi"/>
          <w:sz w:val="24"/>
          <w:szCs w:val="24"/>
        </w:rPr>
        <w:lastRenderedPageBreak/>
        <w:t>Naqueles contratos que ainda não foram celebrados, o percentual de que trata o subitem acima, para cálculo da multa compensatória incidirá sobre o valor estimado da contratação;</w:t>
      </w:r>
    </w:p>
    <w:p w14:paraId="3ECEF370" w14:textId="77777777" w:rsidR="002544DA" w:rsidRPr="005D4C95" w:rsidRDefault="002544DA" w:rsidP="00B30104">
      <w:pPr>
        <w:pStyle w:val="Nivel3"/>
        <w:ind w:left="0" w:firstLine="0"/>
        <w:rPr>
          <w:rFonts w:asciiTheme="majorHAnsi" w:hAnsiTheme="majorHAnsi" w:cstheme="majorHAnsi"/>
          <w:sz w:val="24"/>
          <w:szCs w:val="24"/>
        </w:rPr>
      </w:pPr>
      <w:r w:rsidRPr="005D4C95">
        <w:rPr>
          <w:rFonts w:asciiTheme="majorHAnsi" w:hAnsiTheme="majorHAnsi" w:cstheme="majorHAnsi"/>
          <w:sz w:val="24"/>
          <w:szCs w:val="24"/>
        </w:rPr>
        <w:t>Considera-se inexecução total do contrato:</w:t>
      </w:r>
    </w:p>
    <w:p w14:paraId="245DE40F"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recusa</w:t>
      </w:r>
      <w:proofErr w:type="gramEnd"/>
      <w:r w:rsidRPr="005D4C95">
        <w:rPr>
          <w:rFonts w:asciiTheme="majorHAnsi" w:hAnsiTheme="majorHAnsi" w:cstheme="majorHAnsi"/>
          <w:bCs/>
        </w:rPr>
        <w:t xml:space="preserve"> injustificada de cumprimento integral da obrigação contratualmente determinada; e</w:t>
      </w:r>
    </w:p>
    <w:p w14:paraId="4102DB28"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recusa</w:t>
      </w:r>
      <w:proofErr w:type="gramEnd"/>
      <w:r w:rsidRPr="005D4C95">
        <w:rPr>
          <w:rFonts w:asciiTheme="majorHAnsi" w:hAnsiTheme="majorHAnsi" w:cstheme="majorHAnsi"/>
          <w:bCs/>
        </w:rPr>
        <w:t xml:space="preserve"> injustificada do adjudicatário em assinar ata de registro de preços, contrato ou em aceitar ou retirar o instrumento equivalente no prazo estabelecido pela administração, o que caracteriza o descumprimento total da obrigação assumida.</w:t>
      </w:r>
    </w:p>
    <w:p w14:paraId="259E60DA" w14:textId="77777777" w:rsidR="002544DA" w:rsidRPr="005D4C95" w:rsidRDefault="002544DA" w:rsidP="00B30104">
      <w:pPr>
        <w:pStyle w:val="Nivel4"/>
        <w:ind w:left="0"/>
        <w:rPr>
          <w:rFonts w:asciiTheme="majorHAnsi" w:hAnsiTheme="majorHAnsi" w:cstheme="majorHAnsi"/>
          <w:sz w:val="24"/>
          <w:szCs w:val="24"/>
        </w:rPr>
      </w:pPr>
      <w:r w:rsidRPr="005D4C95">
        <w:rPr>
          <w:rFonts w:asciiTheme="majorHAnsi" w:hAnsiTheme="majorHAnsi" w:cstheme="majorHAnsi"/>
          <w:sz w:val="24"/>
          <w:szCs w:val="24"/>
        </w:rPr>
        <w:t>Evidenciada a inexecução total, a inexecução parcial ou o retardamento do cumprimento do encargo contratual:</w:t>
      </w:r>
    </w:p>
    <w:p w14:paraId="47F6646F"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será</w:t>
      </w:r>
      <w:proofErr w:type="gramEnd"/>
      <w:r w:rsidRPr="005D4C95">
        <w:rPr>
          <w:rFonts w:asciiTheme="majorHAnsi" w:hAnsiTheme="majorHAnsi" w:cstheme="majorHAnsi"/>
          <w:bCs/>
        </w:rPr>
        <w:t xml:space="preserve"> intimado o adjudicatário ou contratado para apresentar a justificativa, no prazo de 2 (dois) dias úteis, para o descumprimento do contrato;</w:t>
      </w:r>
    </w:p>
    <w:p w14:paraId="5277DCFA"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a</w:t>
      </w:r>
      <w:proofErr w:type="gramEnd"/>
      <w:r w:rsidRPr="005D4C95">
        <w:rPr>
          <w:rFonts w:asciiTheme="majorHAnsi" w:hAnsiTheme="majorHAnsi" w:cstheme="majorHAnsi"/>
          <w:bCs/>
        </w:rPr>
        <w:t xml:space="preserve"> justificativa apresentada pelo licitante ou adjudicatário será analisada pelo agente de contratação, pregoeiro ou comissão de licitação, enquanto a justificativa apresentada pela contratada será analisada pelo fiscal do contrato que, fundamentadamente, apresentará manifestação e submeterá à decisão do ordenador de despesas;</w:t>
      </w:r>
    </w:p>
    <w:p w14:paraId="5B6536D0"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III - rejeitadas as justificativas, o agente público competente submeterá à autoridade máxima do órgão ou entidade para que decida sobre a instauração do processo para a apuração de responsabilidade; e</w:t>
      </w:r>
    </w:p>
    <w:p w14:paraId="54F4BB27"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preliminarmente</w:t>
      </w:r>
      <w:proofErr w:type="gramEnd"/>
      <w:r w:rsidRPr="005D4C95">
        <w:rPr>
          <w:rFonts w:asciiTheme="majorHAnsi" w:hAnsiTheme="majorHAnsi" w:cstheme="majorHAnsi"/>
          <w:bCs/>
        </w:rPr>
        <w:t xml:space="preserve"> à instauração do processo de que trata o inciso III poderá ser concedido prazo máximo de 15 (quinze) dias úteis, para a adequação da execução contratual ou entrega do objeto.</w:t>
      </w:r>
    </w:p>
    <w:p w14:paraId="4BBCAF18" w14:textId="77777777" w:rsidR="002544DA" w:rsidRPr="005D4C95" w:rsidRDefault="002544DA" w:rsidP="00B30104">
      <w:pPr>
        <w:pStyle w:val="Nivel3"/>
        <w:ind w:left="0" w:firstLine="0"/>
        <w:rPr>
          <w:rFonts w:asciiTheme="majorHAnsi" w:hAnsiTheme="majorHAnsi" w:cstheme="majorHAnsi"/>
          <w:sz w:val="24"/>
          <w:szCs w:val="24"/>
        </w:rPr>
      </w:pPr>
      <w:r w:rsidRPr="005D4C95">
        <w:rPr>
          <w:rFonts w:asciiTheme="majorHAnsi" w:hAnsiTheme="majorHAnsi" w:cstheme="majorHAnsi"/>
          <w:sz w:val="24"/>
          <w:szCs w:val="24"/>
        </w:rPr>
        <w:t>O valor da multa de mora ou compensatória aplicada, será cobrada das seguintes forma e ordem:</w:t>
      </w:r>
    </w:p>
    <w:p w14:paraId="20960316"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retido</w:t>
      </w:r>
      <w:proofErr w:type="gramEnd"/>
      <w:r w:rsidRPr="005D4C95">
        <w:rPr>
          <w:rFonts w:asciiTheme="majorHAnsi" w:hAnsiTheme="majorHAnsi" w:cstheme="majorHAnsi"/>
          <w:bCs/>
        </w:rPr>
        <w:t xml:space="preserve"> dos pagamentos devidos pelo órgão ou entidade, inclusive pagamentos decorrentes de outros contratos firmados com o contratado;</w:t>
      </w:r>
    </w:p>
    <w:p w14:paraId="360134E4"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descontado</w:t>
      </w:r>
      <w:proofErr w:type="gramEnd"/>
      <w:r w:rsidRPr="005D4C95">
        <w:rPr>
          <w:rFonts w:asciiTheme="majorHAnsi" w:hAnsiTheme="majorHAnsi" w:cstheme="majorHAnsi"/>
          <w:bCs/>
        </w:rPr>
        <w:t xml:space="preserve"> do valor da garantia prestada;</w:t>
      </w:r>
    </w:p>
    <w:p w14:paraId="6756D6C2"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III - pago por meio de documento de arrecadação municipal; ou</w:t>
      </w:r>
    </w:p>
    <w:p w14:paraId="0979B8B5"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judicialmente</w:t>
      </w:r>
      <w:proofErr w:type="gramEnd"/>
      <w:r w:rsidRPr="005D4C95">
        <w:rPr>
          <w:rFonts w:asciiTheme="majorHAnsi" w:hAnsiTheme="majorHAnsi" w:cstheme="majorHAnsi"/>
          <w:bCs/>
        </w:rPr>
        <w:t>.</w:t>
      </w:r>
    </w:p>
    <w:p w14:paraId="1DAF9E45" w14:textId="72B40994" w:rsidR="002544DA" w:rsidRPr="005D4C95" w:rsidRDefault="002544DA" w:rsidP="00B30104">
      <w:pPr>
        <w:pStyle w:val="Nivel2"/>
        <w:ind w:left="0" w:firstLine="0"/>
        <w:rPr>
          <w:rFonts w:asciiTheme="majorHAnsi" w:hAnsiTheme="majorHAnsi" w:cstheme="majorHAnsi"/>
          <w:sz w:val="24"/>
          <w:szCs w:val="24"/>
        </w:rPr>
      </w:pPr>
      <w:r w:rsidRPr="005D4C95">
        <w:rPr>
          <w:rFonts w:asciiTheme="majorHAnsi" w:hAnsiTheme="majorHAnsi" w:cstheme="majorHAnsi"/>
          <w:sz w:val="24"/>
          <w:szCs w:val="24"/>
        </w:rPr>
        <w:t>Será aplicada a sanção de impedimento de licitar e contratar com a Administração Pública Municipal, pelo prazo máximo de três anos, quando não se justificar a imposição de penalidade mais grave, observando-se os parâmetros estabelecidos, aos responsáveis pelas seguintes infrações:</w:t>
      </w:r>
    </w:p>
    <w:p w14:paraId="75577E7A"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lastRenderedPageBreak/>
        <w:t xml:space="preserve">I - </w:t>
      </w:r>
      <w:proofErr w:type="gramStart"/>
      <w:r w:rsidRPr="005D4C95">
        <w:rPr>
          <w:rFonts w:asciiTheme="majorHAnsi" w:hAnsiTheme="majorHAnsi" w:cstheme="majorHAnsi"/>
          <w:bCs/>
        </w:rPr>
        <w:t>dar</w:t>
      </w:r>
      <w:proofErr w:type="gramEnd"/>
      <w:r w:rsidRPr="005D4C95">
        <w:rPr>
          <w:rFonts w:asciiTheme="majorHAnsi" w:hAnsiTheme="majorHAnsi" w:cstheme="majorHAnsi"/>
          <w:bCs/>
        </w:rPr>
        <w:t xml:space="preserve"> causa à inexecução parcial do contrato que cause grave dano à Administração, ao funcionamento dos serviços públicos ou ao interesse coletivo:</w:t>
      </w:r>
    </w:p>
    <w:p w14:paraId="389BFE1D" w14:textId="77777777" w:rsidR="002544DA" w:rsidRPr="005D4C95" w:rsidRDefault="002544DA" w:rsidP="00B30104">
      <w:pPr>
        <w:spacing w:before="120" w:after="120" w:line="276" w:lineRule="auto"/>
        <w:jc w:val="both"/>
        <w:rPr>
          <w:rFonts w:asciiTheme="majorHAnsi" w:hAnsiTheme="majorHAnsi" w:cstheme="majorHAnsi"/>
          <w:bCs/>
        </w:rPr>
      </w:pPr>
      <w:bookmarkStart w:id="55" w:name="_Hlk111123552"/>
      <w:r w:rsidRPr="005D4C95">
        <w:rPr>
          <w:rFonts w:asciiTheme="majorHAnsi" w:hAnsiTheme="majorHAnsi" w:cstheme="majorHAnsi"/>
          <w:bCs/>
        </w:rPr>
        <w:t>Pena - impedimento pelo período mínimo de 02 (dois) anos e máximo de 03 (três) anos.</w:t>
      </w:r>
    </w:p>
    <w:bookmarkEnd w:id="55"/>
    <w:p w14:paraId="537078AC" w14:textId="77777777" w:rsidR="002544DA" w:rsidRPr="005D4C95" w:rsidRDefault="002544DA" w:rsidP="00B30104">
      <w:pPr>
        <w:spacing w:before="120" w:after="120" w:line="276" w:lineRule="auto"/>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dar</w:t>
      </w:r>
      <w:proofErr w:type="gramEnd"/>
      <w:r w:rsidRPr="005D4C95">
        <w:rPr>
          <w:rFonts w:asciiTheme="majorHAnsi" w:hAnsiTheme="majorHAnsi" w:cstheme="majorHAnsi"/>
          <w:bCs/>
        </w:rPr>
        <w:t xml:space="preserve"> causa à inexecução total do contrato:</w:t>
      </w:r>
    </w:p>
    <w:p w14:paraId="1CD24C08"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02 (dois) anos e máximo de 03 (três) anos.</w:t>
      </w:r>
    </w:p>
    <w:p w14:paraId="4ABB97D0"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III - deixar de entregar a documentação exigida para o certame:</w:t>
      </w:r>
    </w:p>
    <w:p w14:paraId="19BBD64A"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06 (seis) meses e máximo de 02 (dois) anos.</w:t>
      </w:r>
    </w:p>
    <w:p w14:paraId="5618928C"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não</w:t>
      </w:r>
      <w:proofErr w:type="gramEnd"/>
      <w:r w:rsidRPr="005D4C95">
        <w:rPr>
          <w:rFonts w:asciiTheme="majorHAnsi" w:hAnsiTheme="majorHAnsi" w:cstheme="majorHAnsi"/>
          <w:bCs/>
        </w:rPr>
        <w:t xml:space="preserve"> manter a proposta, salvo em decorrência de fato superveniente devidamente justificado:</w:t>
      </w:r>
    </w:p>
    <w:p w14:paraId="07BAF182"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Pena - impedimento pelo período mínimo de </w:t>
      </w:r>
      <w:bookmarkStart w:id="56" w:name="_Hlk112312844"/>
      <w:r w:rsidRPr="005D4C95">
        <w:rPr>
          <w:rFonts w:asciiTheme="majorHAnsi" w:hAnsiTheme="majorHAnsi" w:cstheme="majorHAnsi"/>
          <w:bCs/>
        </w:rPr>
        <w:t>06 (seis) meses e máximo de 02 (dois) anos.</w:t>
      </w:r>
    </w:p>
    <w:bookmarkEnd w:id="56"/>
    <w:p w14:paraId="29CFCA3D"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V - </w:t>
      </w:r>
      <w:proofErr w:type="gramStart"/>
      <w:r w:rsidRPr="005D4C95">
        <w:rPr>
          <w:rFonts w:asciiTheme="majorHAnsi" w:hAnsiTheme="majorHAnsi" w:cstheme="majorHAnsi"/>
          <w:bCs/>
        </w:rPr>
        <w:t>não</w:t>
      </w:r>
      <w:proofErr w:type="gramEnd"/>
      <w:r w:rsidRPr="005D4C95">
        <w:rPr>
          <w:rFonts w:asciiTheme="majorHAnsi" w:hAnsiTheme="majorHAnsi" w:cstheme="majorHAnsi"/>
          <w:bCs/>
        </w:rPr>
        <w:t xml:space="preserve"> celebrar o contrato ou não entregar a documentação exigida para a contratação, quando convocado dentro do prazo de validade de sua proposta:</w:t>
      </w:r>
    </w:p>
    <w:p w14:paraId="238E60FA"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06 (seis) meses e máximo de 02 (dois) anos.</w:t>
      </w:r>
    </w:p>
    <w:p w14:paraId="282B0FFE"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VI - </w:t>
      </w:r>
      <w:proofErr w:type="gramStart"/>
      <w:r w:rsidRPr="005D4C95">
        <w:rPr>
          <w:rFonts w:asciiTheme="majorHAnsi" w:hAnsiTheme="majorHAnsi" w:cstheme="majorHAnsi"/>
          <w:bCs/>
        </w:rPr>
        <w:t>ensejar</w:t>
      </w:r>
      <w:proofErr w:type="gramEnd"/>
      <w:r w:rsidRPr="005D4C95">
        <w:rPr>
          <w:rFonts w:asciiTheme="majorHAnsi" w:hAnsiTheme="majorHAnsi" w:cstheme="majorHAnsi"/>
          <w:bCs/>
        </w:rPr>
        <w:t xml:space="preserve"> o retardamento da execução ou da entrega do objeto da licitação sem motivo justificado.</w:t>
      </w:r>
    </w:p>
    <w:p w14:paraId="17114D75"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02 (dois) anos e máximo de 03 (três) anos.</w:t>
      </w:r>
    </w:p>
    <w:p w14:paraId="0DD52E3D" w14:textId="3F33EBAB" w:rsidR="002544DA" w:rsidRPr="005D4C95" w:rsidRDefault="002544DA" w:rsidP="00B30104">
      <w:pPr>
        <w:pStyle w:val="Nivel2"/>
        <w:ind w:left="0" w:firstLine="0"/>
        <w:rPr>
          <w:rFonts w:asciiTheme="majorHAnsi" w:hAnsiTheme="majorHAnsi" w:cstheme="majorHAnsi"/>
          <w:sz w:val="24"/>
          <w:szCs w:val="24"/>
        </w:rPr>
      </w:pPr>
      <w:r w:rsidRPr="005D4C95">
        <w:rPr>
          <w:rFonts w:asciiTheme="majorHAnsi" w:hAnsiTheme="majorHAnsi" w:cstheme="majorHAnsi"/>
          <w:sz w:val="24"/>
          <w:szCs w:val="24"/>
        </w:rPr>
        <w:t>Será aplicada a sanção de declaração de inidoneidade para licitar e contratar com a Administração Pública direta e indireta, de todos os entes federativos, pelo prazo mínimo de três anos e máximo de seis anos, observando-se os parâmetros estabelecidos, aos responsáveis pelas seguintes infrações:</w:t>
      </w:r>
    </w:p>
    <w:p w14:paraId="465B9E7F"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apresentar</w:t>
      </w:r>
      <w:proofErr w:type="gramEnd"/>
      <w:r w:rsidRPr="005D4C95">
        <w:rPr>
          <w:rFonts w:asciiTheme="majorHAnsi" w:hAnsiTheme="majorHAnsi" w:cstheme="majorHAnsi"/>
          <w:bCs/>
        </w:rPr>
        <w:t xml:space="preserve"> declaração ou documentação falsa exigida para o certame ou prestar declaração falsa durante a licitação ou a execução do contrato:</w:t>
      </w:r>
    </w:p>
    <w:p w14:paraId="43DC3ACA"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03 (três) anos e máximo de 06 (seis) anos.</w:t>
      </w:r>
    </w:p>
    <w:p w14:paraId="72C82A40" w14:textId="77777777" w:rsidR="002544DA" w:rsidRPr="005D4C95" w:rsidRDefault="002544DA" w:rsidP="00B30104">
      <w:pPr>
        <w:spacing w:before="120" w:after="120" w:line="276" w:lineRule="auto"/>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fraudar</w:t>
      </w:r>
      <w:proofErr w:type="gramEnd"/>
      <w:r w:rsidRPr="005D4C95">
        <w:rPr>
          <w:rFonts w:asciiTheme="majorHAnsi" w:hAnsiTheme="majorHAnsi" w:cstheme="majorHAnsi"/>
          <w:bCs/>
        </w:rPr>
        <w:t xml:space="preserve"> a licitação ou praticar ato fraudulento na execução do contrato:</w:t>
      </w:r>
    </w:p>
    <w:p w14:paraId="0409D569"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05 (cinco) anos e máximo de 06 (seis) anos.</w:t>
      </w:r>
    </w:p>
    <w:p w14:paraId="084CCFE0" w14:textId="77777777" w:rsidR="002544DA" w:rsidRPr="005D4C95" w:rsidRDefault="002544DA" w:rsidP="00B30104">
      <w:pPr>
        <w:spacing w:before="120" w:after="120" w:line="276" w:lineRule="auto"/>
        <w:rPr>
          <w:rFonts w:asciiTheme="majorHAnsi" w:hAnsiTheme="majorHAnsi" w:cstheme="majorHAnsi"/>
          <w:bCs/>
        </w:rPr>
      </w:pPr>
      <w:r w:rsidRPr="005D4C95">
        <w:rPr>
          <w:rFonts w:asciiTheme="majorHAnsi" w:hAnsiTheme="majorHAnsi" w:cstheme="majorHAnsi"/>
          <w:bCs/>
        </w:rPr>
        <w:t>III - comportar-se de modo inidôneo ou cometer fraude de qualquer natureza:</w:t>
      </w:r>
    </w:p>
    <w:p w14:paraId="05CF76BB" w14:textId="77777777" w:rsidR="002544DA" w:rsidRPr="005D4C95" w:rsidRDefault="002544DA" w:rsidP="00B30104">
      <w:pPr>
        <w:spacing w:before="120" w:after="120" w:line="276" w:lineRule="auto"/>
        <w:rPr>
          <w:rFonts w:asciiTheme="majorHAnsi" w:hAnsiTheme="majorHAnsi" w:cstheme="majorHAnsi"/>
          <w:bCs/>
        </w:rPr>
      </w:pPr>
      <w:r w:rsidRPr="005D4C95">
        <w:rPr>
          <w:rFonts w:asciiTheme="majorHAnsi" w:hAnsiTheme="majorHAnsi" w:cstheme="majorHAnsi"/>
          <w:bCs/>
        </w:rPr>
        <w:t>Pena - impedimento pelo período mínimo de 05 (cinco) anos e máximo de 06 (seis) anos.</w:t>
      </w:r>
    </w:p>
    <w:p w14:paraId="030A99D0" w14:textId="77777777" w:rsidR="002544DA" w:rsidRPr="005D4C95" w:rsidRDefault="002544DA" w:rsidP="00B30104">
      <w:pPr>
        <w:spacing w:before="120" w:after="120" w:line="276" w:lineRule="auto"/>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praticar</w:t>
      </w:r>
      <w:proofErr w:type="gramEnd"/>
      <w:r w:rsidRPr="005D4C95">
        <w:rPr>
          <w:rFonts w:asciiTheme="majorHAnsi" w:hAnsiTheme="majorHAnsi" w:cstheme="majorHAnsi"/>
          <w:bCs/>
        </w:rPr>
        <w:t xml:space="preserve"> atos ilícitos com vistas a frustrar os objetivos da licitação:</w:t>
      </w:r>
    </w:p>
    <w:p w14:paraId="48BB64AE" w14:textId="77777777" w:rsidR="002544DA" w:rsidRPr="005D4C95" w:rsidRDefault="002544DA" w:rsidP="00B30104">
      <w:pPr>
        <w:spacing w:before="120" w:after="120" w:line="276" w:lineRule="auto"/>
        <w:jc w:val="both"/>
        <w:rPr>
          <w:rFonts w:asciiTheme="majorHAnsi" w:hAnsiTheme="majorHAnsi" w:cstheme="majorHAnsi"/>
          <w:bCs/>
        </w:rPr>
      </w:pPr>
      <w:bookmarkStart w:id="57" w:name="_Hlk111124305"/>
      <w:r w:rsidRPr="005D4C95">
        <w:rPr>
          <w:rFonts w:asciiTheme="majorHAnsi" w:hAnsiTheme="majorHAnsi" w:cstheme="majorHAnsi"/>
          <w:bCs/>
        </w:rPr>
        <w:t>Pena - impedimento pelo período mínimo de 05 (cinco) anos e máximo de 06 (seis) anos.</w:t>
      </w:r>
    </w:p>
    <w:bookmarkEnd w:id="57"/>
    <w:p w14:paraId="58122FD1"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V - </w:t>
      </w:r>
      <w:proofErr w:type="gramStart"/>
      <w:r w:rsidRPr="005D4C95">
        <w:rPr>
          <w:rFonts w:asciiTheme="majorHAnsi" w:hAnsiTheme="majorHAnsi" w:cstheme="majorHAnsi"/>
          <w:bCs/>
        </w:rPr>
        <w:t>praticar</w:t>
      </w:r>
      <w:proofErr w:type="gramEnd"/>
      <w:r w:rsidRPr="005D4C95">
        <w:rPr>
          <w:rFonts w:asciiTheme="majorHAnsi" w:hAnsiTheme="majorHAnsi" w:cstheme="majorHAnsi"/>
          <w:bCs/>
        </w:rPr>
        <w:t xml:space="preserve"> ato lesivo previsto no art. 5º da Lei Federal nº 12.846, de 1º de agosto de 2013:</w:t>
      </w:r>
    </w:p>
    <w:p w14:paraId="4CC15624"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05 (cinco) anos e máximo de 06 (seis) anos.</w:t>
      </w:r>
    </w:p>
    <w:p w14:paraId="30128E87" w14:textId="5AFDD1CA" w:rsidR="002544DA" w:rsidRPr="005D4C95" w:rsidRDefault="002544DA" w:rsidP="00B30104">
      <w:pPr>
        <w:pStyle w:val="Nivel3"/>
        <w:ind w:left="0" w:firstLine="0"/>
        <w:rPr>
          <w:rFonts w:asciiTheme="majorHAnsi" w:hAnsiTheme="majorHAnsi" w:cstheme="majorHAnsi"/>
          <w:sz w:val="24"/>
          <w:szCs w:val="24"/>
        </w:rPr>
      </w:pPr>
      <w:r w:rsidRPr="005D4C95">
        <w:rPr>
          <w:rFonts w:asciiTheme="majorHAnsi" w:hAnsiTheme="majorHAnsi" w:cstheme="majorHAnsi"/>
          <w:sz w:val="24"/>
          <w:szCs w:val="24"/>
        </w:rPr>
        <w:lastRenderedPageBreak/>
        <w:t xml:space="preserve">Será aplicada a sanção de declaração de inidoneidade para licitar e contratar com a Administração Pública direta e indireta, de todos os entes federativos, no caso das infrações previstas no subitem </w:t>
      </w:r>
      <w:r w:rsidR="00FA662D" w:rsidRPr="005D4C95">
        <w:rPr>
          <w:rFonts w:asciiTheme="majorHAnsi" w:hAnsiTheme="majorHAnsi" w:cstheme="majorHAnsi"/>
          <w:sz w:val="24"/>
          <w:szCs w:val="24"/>
        </w:rPr>
        <w:t>9.</w:t>
      </w:r>
      <w:r w:rsidR="00515A46" w:rsidRPr="005D4C95">
        <w:rPr>
          <w:rFonts w:asciiTheme="majorHAnsi" w:hAnsiTheme="majorHAnsi" w:cstheme="majorHAnsi"/>
          <w:sz w:val="24"/>
          <w:szCs w:val="24"/>
        </w:rPr>
        <w:t>10</w:t>
      </w:r>
      <w:r w:rsidRPr="005D4C95">
        <w:rPr>
          <w:rFonts w:asciiTheme="majorHAnsi" w:hAnsiTheme="majorHAnsi" w:cstheme="majorHAnsi"/>
          <w:sz w:val="24"/>
          <w:szCs w:val="24"/>
        </w:rPr>
        <w:t>, pelo prazo máximo de seis anos, quando se justificar a imposição de penalidade mais grave.</w:t>
      </w:r>
    </w:p>
    <w:p w14:paraId="52F296A7" w14:textId="571E0EC4" w:rsidR="002544DA" w:rsidRPr="005D4C95" w:rsidRDefault="002544DA" w:rsidP="00AB5F43">
      <w:pPr>
        <w:pStyle w:val="Nivel3"/>
        <w:numPr>
          <w:ilvl w:val="2"/>
          <w:numId w:val="4"/>
        </w:numPr>
        <w:ind w:left="0" w:firstLine="0"/>
        <w:rPr>
          <w:rFonts w:asciiTheme="majorHAnsi" w:hAnsiTheme="majorHAnsi" w:cstheme="majorHAnsi"/>
          <w:sz w:val="24"/>
          <w:szCs w:val="24"/>
        </w:rPr>
      </w:pPr>
      <w:r w:rsidRPr="005D4C95">
        <w:rPr>
          <w:rFonts w:asciiTheme="majorHAnsi" w:hAnsiTheme="majorHAnsi" w:cstheme="majorHAnsi"/>
          <w:sz w:val="24"/>
          <w:szCs w:val="24"/>
        </w:rPr>
        <w:t>A aplicação da declaração de inidoneidade para licitar e contratar com a Administração Pública direta e indireta deve ser precedida de análise jurídica e será de competência exclusiva da autoridade máxima do órgão ou entidade.</w:t>
      </w:r>
    </w:p>
    <w:p w14:paraId="3F8A54B1" w14:textId="6A6A1AF5" w:rsidR="002544DA" w:rsidRPr="005D4C95" w:rsidRDefault="002544DA" w:rsidP="00AB5F43">
      <w:pPr>
        <w:pStyle w:val="Nivel2"/>
        <w:numPr>
          <w:ilvl w:val="1"/>
          <w:numId w:val="4"/>
        </w:numPr>
        <w:ind w:left="0" w:firstLine="0"/>
        <w:rPr>
          <w:rFonts w:asciiTheme="majorHAnsi" w:hAnsiTheme="majorHAnsi" w:cstheme="majorHAnsi"/>
          <w:sz w:val="24"/>
          <w:szCs w:val="24"/>
        </w:rPr>
      </w:pPr>
      <w:r w:rsidRPr="005D4C95">
        <w:rPr>
          <w:rFonts w:asciiTheme="majorHAnsi" w:hAnsiTheme="majorHAnsi" w:cstheme="majorHAnsi"/>
          <w:sz w:val="24"/>
          <w:szCs w:val="24"/>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38DFE3D7" w14:textId="23827D4C" w:rsidR="002544DA" w:rsidRPr="005D4C95" w:rsidRDefault="002544DA" w:rsidP="00B30104">
      <w:pPr>
        <w:pStyle w:val="Nivel3"/>
        <w:ind w:left="0" w:firstLine="0"/>
        <w:rPr>
          <w:rFonts w:asciiTheme="majorHAnsi" w:hAnsiTheme="majorHAnsi" w:cstheme="majorHAnsi"/>
          <w:sz w:val="24"/>
          <w:szCs w:val="24"/>
        </w:rPr>
      </w:pPr>
      <w:r w:rsidRPr="005D4C95">
        <w:rPr>
          <w:rFonts w:asciiTheme="majorHAnsi" w:hAnsiTheme="majorHAnsi" w:cstheme="majorHAnsi"/>
          <w:sz w:val="24"/>
          <w:szCs w:val="24"/>
        </w:rPr>
        <w:t xml:space="preserve">Não se aplica a regra prevista no subitem </w:t>
      </w:r>
      <w:r w:rsidR="00ED0002" w:rsidRPr="005D4C95">
        <w:rPr>
          <w:rFonts w:asciiTheme="majorHAnsi" w:hAnsiTheme="majorHAnsi" w:cstheme="majorHAnsi"/>
          <w:sz w:val="24"/>
          <w:szCs w:val="24"/>
        </w:rPr>
        <w:t>9.1</w:t>
      </w:r>
      <w:r w:rsidR="00515A46" w:rsidRPr="005D4C95">
        <w:rPr>
          <w:rFonts w:asciiTheme="majorHAnsi" w:hAnsiTheme="majorHAnsi" w:cstheme="majorHAnsi"/>
          <w:sz w:val="24"/>
          <w:szCs w:val="24"/>
        </w:rPr>
        <w:t>2</w:t>
      </w:r>
      <w:r w:rsidRPr="005D4C95">
        <w:rPr>
          <w:rFonts w:asciiTheme="majorHAnsi" w:hAnsiTheme="majorHAnsi" w:cstheme="majorHAnsi"/>
          <w:sz w:val="24"/>
          <w:szCs w:val="24"/>
        </w:rPr>
        <w:t xml:space="preserve"> se já houver ocorrido o julgamento ou, pelo estágio processual, revelar-se inconveniente a avaliação conjunta dos fatos.</w:t>
      </w:r>
    </w:p>
    <w:p w14:paraId="00348B46" w14:textId="015F1903" w:rsidR="002544DA" w:rsidRPr="005D4C95" w:rsidRDefault="002544DA" w:rsidP="00B30104">
      <w:pPr>
        <w:pStyle w:val="Nivel3"/>
        <w:ind w:left="0" w:firstLine="0"/>
        <w:rPr>
          <w:rFonts w:asciiTheme="majorHAnsi" w:hAnsiTheme="majorHAnsi" w:cstheme="majorHAnsi"/>
          <w:sz w:val="24"/>
          <w:szCs w:val="24"/>
        </w:rPr>
      </w:pPr>
      <w:r w:rsidRPr="005D4C95">
        <w:rPr>
          <w:rFonts w:asciiTheme="majorHAnsi" w:hAnsiTheme="majorHAnsi" w:cstheme="majorHAnsi"/>
          <w:sz w:val="24"/>
          <w:szCs w:val="24"/>
        </w:rPr>
        <w:t xml:space="preserve">O disposto no subitem </w:t>
      </w:r>
      <w:r w:rsidR="00ED0002" w:rsidRPr="005D4C95">
        <w:rPr>
          <w:rFonts w:asciiTheme="majorHAnsi" w:hAnsiTheme="majorHAnsi" w:cstheme="majorHAnsi"/>
          <w:sz w:val="24"/>
          <w:szCs w:val="24"/>
        </w:rPr>
        <w:t>9.1</w:t>
      </w:r>
      <w:r w:rsidR="00515A46" w:rsidRPr="005D4C95">
        <w:rPr>
          <w:rFonts w:asciiTheme="majorHAnsi" w:hAnsiTheme="majorHAnsi" w:cstheme="majorHAnsi"/>
          <w:sz w:val="24"/>
          <w:szCs w:val="24"/>
        </w:rPr>
        <w:t>2</w:t>
      </w:r>
      <w:r w:rsidRPr="005D4C95">
        <w:rPr>
          <w:rFonts w:asciiTheme="majorHAnsi" w:hAnsiTheme="majorHAnsi" w:cstheme="majorHAnsi"/>
          <w:sz w:val="24"/>
          <w:szCs w:val="24"/>
        </w:rPr>
        <w:t xml:space="preserve"> não afasta a possibilidade de aplicação da pena de multa compensatória cumulativamente à sanção mais grave.</w:t>
      </w:r>
    </w:p>
    <w:p w14:paraId="7ACF9993" w14:textId="77777777" w:rsidR="002544DA" w:rsidRPr="005D4C95" w:rsidRDefault="002544DA" w:rsidP="00B30104">
      <w:pPr>
        <w:pStyle w:val="Nivel2"/>
        <w:ind w:left="0" w:firstLine="0"/>
        <w:rPr>
          <w:rFonts w:asciiTheme="majorHAnsi" w:hAnsiTheme="majorHAnsi" w:cstheme="majorHAnsi"/>
          <w:sz w:val="24"/>
          <w:szCs w:val="24"/>
        </w:rPr>
      </w:pPr>
      <w:r w:rsidRPr="005D4C95">
        <w:rPr>
          <w:rFonts w:asciiTheme="majorHAnsi" w:hAnsiTheme="majorHAnsi" w:cstheme="majorHAnsi"/>
          <w:sz w:val="24"/>
          <w:szCs w:val="24"/>
        </w:rPr>
        <w:t>Na aplicação das sanções, a Administração Pública deve observar:</w:t>
      </w:r>
    </w:p>
    <w:p w14:paraId="09438F7F"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I - a natureza e a gravidade da infração cometida;</w:t>
      </w:r>
    </w:p>
    <w:p w14:paraId="7FE4BCFF"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as</w:t>
      </w:r>
      <w:proofErr w:type="gramEnd"/>
      <w:r w:rsidRPr="005D4C95">
        <w:rPr>
          <w:rFonts w:asciiTheme="majorHAnsi" w:hAnsiTheme="majorHAnsi" w:cstheme="majorHAnsi"/>
          <w:bCs/>
        </w:rPr>
        <w:t xml:space="preserve"> peculiaridades do caso concreto;</w:t>
      </w:r>
    </w:p>
    <w:p w14:paraId="053375E1"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III - as circunstâncias agravantes ou atenuantes;</w:t>
      </w:r>
    </w:p>
    <w:p w14:paraId="223DFA4D"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os</w:t>
      </w:r>
      <w:proofErr w:type="gramEnd"/>
      <w:r w:rsidRPr="005D4C95">
        <w:rPr>
          <w:rFonts w:asciiTheme="majorHAnsi" w:hAnsiTheme="majorHAnsi" w:cstheme="majorHAnsi"/>
          <w:bCs/>
        </w:rPr>
        <w:t xml:space="preserve"> danos que dela provierem para a Administração, para o funcionamento dos serviços públicos ou para o interesse coletivo;</w:t>
      </w:r>
    </w:p>
    <w:p w14:paraId="3EB83357"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V - </w:t>
      </w:r>
      <w:proofErr w:type="gramStart"/>
      <w:r w:rsidRPr="005D4C95">
        <w:rPr>
          <w:rFonts w:asciiTheme="majorHAnsi" w:hAnsiTheme="majorHAnsi" w:cstheme="majorHAnsi"/>
          <w:bCs/>
        </w:rPr>
        <w:t>a</w:t>
      </w:r>
      <w:proofErr w:type="gramEnd"/>
      <w:r w:rsidRPr="005D4C95">
        <w:rPr>
          <w:rFonts w:asciiTheme="majorHAnsi" w:hAnsiTheme="majorHAnsi" w:cstheme="majorHAnsi"/>
          <w:bCs/>
        </w:rPr>
        <w:t xml:space="preserve"> implantação ou o aperfeiçoamento de programa de integridade pelo responsável pela infração, conforme normas e orientações dos órgãos de controle;</w:t>
      </w:r>
    </w:p>
    <w:p w14:paraId="3B966281" w14:textId="77777777" w:rsidR="002544DA" w:rsidRPr="005D4C95" w:rsidRDefault="002544DA" w:rsidP="00B30104">
      <w:pPr>
        <w:pStyle w:val="Nivel3"/>
        <w:ind w:left="0" w:firstLine="0"/>
        <w:rPr>
          <w:rFonts w:asciiTheme="majorHAnsi" w:hAnsiTheme="majorHAnsi" w:cstheme="majorHAnsi"/>
          <w:sz w:val="24"/>
          <w:szCs w:val="24"/>
        </w:rPr>
      </w:pPr>
      <w:r w:rsidRPr="005D4C95">
        <w:rPr>
          <w:rFonts w:asciiTheme="majorHAnsi" w:hAnsiTheme="majorHAnsi" w:cstheme="majorHAnsi"/>
          <w:sz w:val="24"/>
          <w:szCs w:val="24"/>
        </w:rPr>
        <w:t>São circunstâncias agravantes:</w:t>
      </w:r>
    </w:p>
    <w:p w14:paraId="134DB6CC"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a</w:t>
      </w:r>
      <w:proofErr w:type="gramEnd"/>
      <w:r w:rsidRPr="005D4C95">
        <w:rPr>
          <w:rFonts w:asciiTheme="majorHAnsi" w:hAnsiTheme="majorHAnsi" w:cstheme="majorHAnsi"/>
          <w:bCs/>
        </w:rPr>
        <w:t xml:space="preserve"> prática da infração com violação de dever inerente a cargo, ofício ou profissão;</w:t>
      </w:r>
    </w:p>
    <w:p w14:paraId="276A71F9"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o</w:t>
      </w:r>
      <w:proofErr w:type="gramEnd"/>
      <w:r w:rsidRPr="005D4C95">
        <w:rPr>
          <w:rFonts w:asciiTheme="majorHAnsi" w:hAnsiTheme="majorHAnsi" w:cstheme="majorHAnsi"/>
          <w:bCs/>
        </w:rPr>
        <w:t xml:space="preserve"> conluio entre fornecedores para a prática da infração;</w:t>
      </w:r>
    </w:p>
    <w:p w14:paraId="39A32A56"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III - a apresentação de documento falso no curso do processo administrativo de apuração de responsabilidade;</w:t>
      </w:r>
    </w:p>
    <w:p w14:paraId="439BE6A8"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a</w:t>
      </w:r>
      <w:proofErr w:type="gramEnd"/>
      <w:r w:rsidRPr="005D4C95">
        <w:rPr>
          <w:rFonts w:asciiTheme="majorHAnsi" w:hAnsiTheme="majorHAnsi" w:cstheme="majorHAnsi"/>
          <w:bCs/>
        </w:rPr>
        <w:t xml:space="preserve"> reincidência.</w:t>
      </w:r>
    </w:p>
    <w:p w14:paraId="4EEC8476"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V - </w:t>
      </w:r>
      <w:proofErr w:type="gramStart"/>
      <w:r w:rsidRPr="005D4C95">
        <w:rPr>
          <w:rFonts w:asciiTheme="majorHAnsi" w:hAnsiTheme="majorHAnsi" w:cstheme="majorHAnsi"/>
          <w:bCs/>
        </w:rPr>
        <w:t>a</w:t>
      </w:r>
      <w:proofErr w:type="gramEnd"/>
      <w:r w:rsidRPr="005D4C95">
        <w:rPr>
          <w:rFonts w:asciiTheme="majorHAnsi" w:hAnsiTheme="majorHAnsi" w:cstheme="majorHAnsi"/>
          <w:bCs/>
        </w:rPr>
        <w:t xml:space="preserve"> prática de qualquer de infrações absorvidas, na forma do disposto no subitem 8.1.9 deste edital.</w:t>
      </w:r>
    </w:p>
    <w:p w14:paraId="62A27D01" w14:textId="77777777" w:rsidR="002544DA" w:rsidRPr="005D4C95" w:rsidRDefault="002544DA" w:rsidP="006C4552">
      <w:pPr>
        <w:pStyle w:val="Nivel4"/>
        <w:tabs>
          <w:tab w:val="left" w:pos="993"/>
        </w:tabs>
        <w:ind w:left="0"/>
        <w:rPr>
          <w:rFonts w:asciiTheme="majorHAnsi" w:hAnsiTheme="majorHAnsi" w:cstheme="majorHAnsi"/>
          <w:sz w:val="24"/>
          <w:szCs w:val="24"/>
        </w:rPr>
      </w:pPr>
      <w:r w:rsidRPr="005D4C95">
        <w:rPr>
          <w:rFonts w:asciiTheme="majorHAnsi" w:hAnsiTheme="majorHAnsi" w:cstheme="majorHAnsi"/>
          <w:sz w:val="24"/>
          <w:szCs w:val="24"/>
        </w:rPr>
        <w:t xml:space="preserve">Verifica-se a reincidência quando o acusado comete qualquer nova infração, depois de condenado definitivamente por infração anterior. </w:t>
      </w:r>
    </w:p>
    <w:p w14:paraId="0EA27CE9" w14:textId="77777777" w:rsidR="002544DA" w:rsidRPr="005D4C95" w:rsidRDefault="002544DA" w:rsidP="006C4552">
      <w:pPr>
        <w:pStyle w:val="Nivel4"/>
        <w:tabs>
          <w:tab w:val="left" w:pos="993"/>
        </w:tabs>
        <w:ind w:left="0"/>
        <w:rPr>
          <w:rFonts w:asciiTheme="majorHAnsi" w:hAnsiTheme="majorHAnsi" w:cstheme="majorHAnsi"/>
          <w:sz w:val="24"/>
          <w:szCs w:val="24"/>
        </w:rPr>
      </w:pPr>
      <w:r w:rsidRPr="005D4C95">
        <w:rPr>
          <w:rFonts w:asciiTheme="majorHAnsi" w:hAnsiTheme="majorHAnsi" w:cstheme="majorHAnsi"/>
          <w:sz w:val="24"/>
          <w:szCs w:val="24"/>
        </w:rPr>
        <w:lastRenderedPageBreak/>
        <w:t xml:space="preserve">Para efeito de reincidência:  </w:t>
      </w:r>
    </w:p>
    <w:p w14:paraId="0A9EBF8E"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considera-se</w:t>
      </w:r>
      <w:proofErr w:type="gramEnd"/>
      <w:r w:rsidRPr="005D4C95">
        <w:rPr>
          <w:rFonts w:asciiTheme="majorHAnsi" w:hAnsiTheme="majorHAnsi" w:cstheme="majorHAnsi"/>
          <w:bCs/>
        </w:rPr>
        <w:t xml:space="preserve"> a decisão proferida no âmbito da Administração Pública direta e indireta de todos os entes federativos, se imposta a pena de declaração de inidoneidade de licitar e contratar;  </w:t>
      </w:r>
    </w:p>
    <w:p w14:paraId="072753F3"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não</w:t>
      </w:r>
      <w:proofErr w:type="gramEnd"/>
      <w:r w:rsidRPr="005D4C95">
        <w:rPr>
          <w:rFonts w:asciiTheme="majorHAnsi" w:hAnsiTheme="majorHAnsi" w:cstheme="majorHAnsi"/>
          <w:bCs/>
        </w:rPr>
        <w:t xml:space="preserve"> prevalece a condenação anterior, se entre a data da publicação da decisão definitiva dessa e a do cometimento da nova infração tiver decorrido período de tempo superior a cinco anos;  </w:t>
      </w:r>
    </w:p>
    <w:p w14:paraId="0ACC4EF2"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III - não se verifica, se tiver ocorrido a reabilitação em relação a infração anterior.  </w:t>
      </w:r>
    </w:p>
    <w:p w14:paraId="5AFD6032" w14:textId="4922DFA6" w:rsidR="002544DA" w:rsidRPr="005D4C95" w:rsidRDefault="002544DA" w:rsidP="00B30104">
      <w:pPr>
        <w:pStyle w:val="Nivel3"/>
        <w:ind w:left="0" w:firstLine="0"/>
        <w:rPr>
          <w:rFonts w:asciiTheme="majorHAnsi" w:hAnsiTheme="majorHAnsi" w:cstheme="majorHAnsi"/>
          <w:sz w:val="24"/>
          <w:szCs w:val="24"/>
        </w:rPr>
      </w:pPr>
      <w:r w:rsidRPr="005D4C95">
        <w:rPr>
          <w:rFonts w:asciiTheme="majorHAnsi" w:hAnsiTheme="majorHAnsi" w:cstheme="majorHAnsi"/>
          <w:sz w:val="24"/>
          <w:szCs w:val="24"/>
        </w:rPr>
        <w:t>São circunstâncias atenuantes:</w:t>
      </w:r>
    </w:p>
    <w:p w14:paraId="4560468A"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a</w:t>
      </w:r>
      <w:proofErr w:type="gramEnd"/>
      <w:r w:rsidRPr="005D4C95">
        <w:rPr>
          <w:rFonts w:asciiTheme="majorHAnsi" w:hAnsiTheme="majorHAnsi" w:cstheme="majorHAnsi"/>
          <w:bCs/>
        </w:rPr>
        <w:t xml:space="preserve"> primariedade;</w:t>
      </w:r>
    </w:p>
    <w:p w14:paraId="197EF6F3"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procurar</w:t>
      </w:r>
      <w:proofErr w:type="gramEnd"/>
      <w:r w:rsidRPr="005D4C95">
        <w:rPr>
          <w:rFonts w:asciiTheme="majorHAnsi" w:hAnsiTheme="majorHAnsi" w:cstheme="majorHAnsi"/>
          <w:bCs/>
        </w:rPr>
        <w:t xml:space="preserve"> evitar ou minorar as consequências da infração antes do julgamento;</w:t>
      </w:r>
    </w:p>
    <w:p w14:paraId="36D48173"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III - reparar o dano antes do julgamento;</w:t>
      </w:r>
    </w:p>
    <w:p w14:paraId="1176E2F6" w14:textId="77777777" w:rsidR="002544DA" w:rsidRPr="005D4C95" w:rsidRDefault="002544DA" w:rsidP="00B30104">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confessar</w:t>
      </w:r>
      <w:proofErr w:type="gramEnd"/>
      <w:r w:rsidRPr="005D4C95">
        <w:rPr>
          <w:rFonts w:asciiTheme="majorHAnsi" w:hAnsiTheme="majorHAnsi" w:cstheme="majorHAnsi"/>
          <w:bCs/>
        </w:rPr>
        <w:t xml:space="preserve"> a autoria da infração.</w:t>
      </w:r>
    </w:p>
    <w:p w14:paraId="18EDA41A" w14:textId="77777777" w:rsidR="002544DA" w:rsidRPr="005D4C95" w:rsidRDefault="002544DA" w:rsidP="006C4552">
      <w:pPr>
        <w:pStyle w:val="Nivel4"/>
        <w:tabs>
          <w:tab w:val="left" w:pos="993"/>
        </w:tabs>
        <w:ind w:left="0"/>
        <w:rPr>
          <w:rFonts w:asciiTheme="majorHAnsi" w:hAnsiTheme="majorHAnsi" w:cstheme="majorHAnsi"/>
          <w:sz w:val="24"/>
          <w:szCs w:val="24"/>
        </w:rPr>
      </w:pPr>
      <w:r w:rsidRPr="005D4C95">
        <w:rPr>
          <w:rFonts w:asciiTheme="majorHAnsi" w:hAnsiTheme="majorHAnsi" w:cstheme="majorHAnsi"/>
          <w:sz w:val="24"/>
          <w:szCs w:val="24"/>
        </w:rPr>
        <w:t>Considera-se primário aquele que não tenha sido condenado definitivamente por infração administrativa prevista em lei ou já tenha sido reabilitado.</w:t>
      </w:r>
    </w:p>
    <w:p w14:paraId="642BE666" w14:textId="6FBD3DC7" w:rsidR="002544DA" w:rsidRPr="005D4C95" w:rsidRDefault="002544DA" w:rsidP="00045C6A">
      <w:pPr>
        <w:pStyle w:val="Nivel2"/>
        <w:ind w:left="0" w:firstLine="0"/>
        <w:rPr>
          <w:rFonts w:asciiTheme="majorHAnsi" w:hAnsiTheme="majorHAnsi" w:cstheme="majorHAnsi"/>
          <w:sz w:val="24"/>
          <w:szCs w:val="24"/>
        </w:rPr>
      </w:pPr>
      <w:r w:rsidRPr="005D4C95">
        <w:rPr>
          <w:rFonts w:asciiTheme="majorHAnsi" w:hAnsiTheme="majorHAnsi" w:cstheme="majorHAnsi"/>
          <w:sz w:val="24"/>
          <w:szCs w:val="24"/>
        </w:rPr>
        <w:t xml:space="preserve">As penalidades mencionadas nos subitens acima serão aplicadas após regular procedimento administrativo, podendo ser cumuladas na forma da Lei n. 14.133, de 1º de abril de 2021 e parâmetros estabelecidos no </w:t>
      </w:r>
      <w:r w:rsidRPr="005D4C95">
        <w:rPr>
          <w:rFonts w:asciiTheme="majorHAnsi" w:hAnsiTheme="majorHAnsi" w:cstheme="majorHAnsi"/>
          <w:color w:val="00000A"/>
          <w:sz w:val="24"/>
          <w:szCs w:val="24"/>
        </w:rPr>
        <w:t>Decreto Municipal nº 12.764/2022</w:t>
      </w:r>
      <w:r w:rsidRPr="005D4C95">
        <w:rPr>
          <w:rFonts w:asciiTheme="majorHAnsi" w:hAnsiTheme="majorHAnsi" w:cstheme="majorHAnsi"/>
          <w:sz w:val="24"/>
          <w:szCs w:val="24"/>
        </w:rPr>
        <w:t>, reservado ao Município o direito de determinar a interrupção temporária dos serviços ou fornecimento no transcurso do procedimento administrativo.</w:t>
      </w:r>
    </w:p>
    <w:p w14:paraId="326FE728" w14:textId="5584DB61" w:rsidR="008E7B8A" w:rsidRPr="005D4C95" w:rsidRDefault="000D1A68" w:rsidP="00045C6A">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 aplicação das sanções previstas neste edital não exclui, em hipótese alguma, a obrigação de reparação integral dos danos causados à administração pública.</w:t>
      </w:r>
      <w:bookmarkEnd w:id="45"/>
      <w:bookmarkEnd w:id="54"/>
    </w:p>
    <w:p w14:paraId="64E103C2" w14:textId="77777777" w:rsidR="00045C6A" w:rsidRPr="005D4C95" w:rsidRDefault="00045C6A" w:rsidP="00045C6A">
      <w:pPr>
        <w:pBdr>
          <w:top w:val="nil"/>
          <w:left w:val="nil"/>
          <w:bottom w:val="nil"/>
          <w:right w:val="nil"/>
          <w:between w:val="nil"/>
        </w:pBdr>
        <w:spacing w:before="120" w:after="120" w:line="276" w:lineRule="auto"/>
        <w:jc w:val="both"/>
        <w:rPr>
          <w:rFonts w:asciiTheme="majorHAnsi" w:hAnsiTheme="majorHAnsi" w:cstheme="majorHAnsi"/>
        </w:rPr>
      </w:pPr>
    </w:p>
    <w:p w14:paraId="0A03ACE5" w14:textId="77777777" w:rsidR="008E7B8A" w:rsidRPr="005D4C95" w:rsidRDefault="000D1A68" w:rsidP="00045C6A">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58" w:name="_heading=h.2lwamvv" w:colFirst="0" w:colLast="0"/>
      <w:bookmarkEnd w:id="58"/>
      <w:r w:rsidRPr="005D4C95">
        <w:rPr>
          <w:rFonts w:asciiTheme="majorHAnsi" w:eastAsia="Arial" w:hAnsiTheme="majorHAnsi" w:cstheme="majorHAnsi"/>
          <w:b/>
          <w:color w:val="000000"/>
        </w:rPr>
        <w:t>DA IMPUGNAÇÃO AO EDITAL E DO PEDIDO DE ESCLARECIMENTO</w:t>
      </w:r>
    </w:p>
    <w:p w14:paraId="4A0C8BFB" w14:textId="77777777" w:rsidR="008E7B8A" w:rsidRPr="005D4C95" w:rsidRDefault="000D1A68" w:rsidP="00045C6A">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Qualquer pessoa é parte legítima para impugnar este Edital por irregularidade na aplicação da </w:t>
      </w:r>
      <w:hyperlink r:id="rId51">
        <w:r w:rsidRPr="005D4C95">
          <w:rPr>
            <w:rFonts w:asciiTheme="majorHAnsi" w:eastAsia="Arial" w:hAnsiTheme="majorHAnsi" w:cstheme="majorHAnsi"/>
            <w:color w:val="000080"/>
            <w:u w:val="single"/>
          </w:rPr>
          <w:t>Lei nº 14.133, de 2021</w:t>
        </w:r>
      </w:hyperlink>
      <w:r w:rsidRPr="005D4C95">
        <w:rPr>
          <w:rFonts w:asciiTheme="majorHAnsi" w:eastAsia="Arial" w:hAnsiTheme="majorHAnsi" w:cstheme="majorHAnsi"/>
          <w:color w:val="000000"/>
        </w:rPr>
        <w:t>, devendo protocolar o pedido até 3 (três) dias úteis antes da data da abertura do certame.</w:t>
      </w:r>
    </w:p>
    <w:p w14:paraId="5E62FE43" w14:textId="77777777" w:rsidR="008E7B8A" w:rsidRPr="005D4C95" w:rsidRDefault="000D1A68" w:rsidP="00045C6A">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A resposta à impugnação ou ao pedido de esclarecimento será divulgado em sítio eletrônico oficial </w:t>
      </w:r>
      <w:r w:rsidRPr="005D4C95">
        <w:rPr>
          <w:rFonts w:asciiTheme="majorHAnsi" w:eastAsia="Arial" w:hAnsiTheme="majorHAnsi" w:cstheme="majorHAnsi"/>
          <w:b/>
          <w:color w:val="000000"/>
        </w:rPr>
        <w:t>no prazo de até 3 (três) dias úteis, limitado ao último dia útil anterior à data da abertura do certame</w:t>
      </w:r>
      <w:r w:rsidRPr="005D4C95">
        <w:rPr>
          <w:rFonts w:asciiTheme="majorHAnsi" w:eastAsia="Arial" w:hAnsiTheme="majorHAnsi" w:cstheme="majorHAnsi"/>
          <w:color w:val="000000"/>
        </w:rPr>
        <w:t>.</w:t>
      </w:r>
    </w:p>
    <w:p w14:paraId="16C147A1" w14:textId="77777777" w:rsidR="008E7B8A" w:rsidRPr="005D4C95" w:rsidRDefault="000D1A68" w:rsidP="00045C6A">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 xml:space="preserve">A impugnação e o pedido de esclarecimento deverão ser encaminhados de </w:t>
      </w:r>
      <w:r w:rsidRPr="005D4C95">
        <w:rPr>
          <w:rFonts w:asciiTheme="majorHAnsi" w:eastAsia="Arial" w:hAnsiTheme="majorHAnsi" w:cstheme="majorHAnsi"/>
        </w:rPr>
        <w:t xml:space="preserve">forma eletrônica, pelo e-mail: </w:t>
      </w:r>
      <w:hyperlink r:id="rId52">
        <w:r w:rsidRPr="005D4C95">
          <w:rPr>
            <w:rFonts w:asciiTheme="majorHAnsi" w:eastAsia="Arial" w:hAnsiTheme="majorHAnsi" w:cstheme="majorHAnsi"/>
            <w:color w:val="000080"/>
            <w:u w:val="single"/>
          </w:rPr>
          <w:t>licitacao@pontenova.mg.gov.br</w:t>
        </w:r>
      </w:hyperlink>
      <w:r w:rsidRPr="005D4C95">
        <w:rPr>
          <w:rFonts w:asciiTheme="majorHAnsi" w:eastAsia="Arial" w:hAnsiTheme="majorHAnsi" w:cstheme="majorHAnsi"/>
        </w:rPr>
        <w:t xml:space="preserve">, </w:t>
      </w:r>
      <w:r w:rsidRPr="005D4C95">
        <w:rPr>
          <w:rFonts w:asciiTheme="majorHAnsi" w:eastAsia="Arial" w:hAnsiTheme="majorHAnsi" w:cstheme="majorHAnsi"/>
          <w:b/>
        </w:rPr>
        <w:t>desde que assinados digitalmente</w:t>
      </w:r>
      <w:r w:rsidRPr="005D4C95">
        <w:rPr>
          <w:rFonts w:asciiTheme="majorHAnsi" w:eastAsia="Arial" w:hAnsiTheme="majorHAnsi" w:cstheme="majorHAnsi"/>
        </w:rPr>
        <w:t>.</w:t>
      </w:r>
    </w:p>
    <w:p w14:paraId="0FE5A590"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lastRenderedPageBreak/>
        <w:t>As impugnações e pedidos de esclarecimentos não suspendem os prazos previstos no certame.</w:t>
      </w:r>
    </w:p>
    <w:p w14:paraId="780D3005"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5D4C95">
        <w:rPr>
          <w:rFonts w:asciiTheme="majorHAnsi" w:eastAsia="Arial" w:hAnsiTheme="majorHAnsi" w:cstheme="majorHAnsi"/>
          <w:b/>
          <w:color w:val="000000"/>
        </w:rPr>
        <w:t xml:space="preserve">A concessão de efeito suspensivo à impugnação é medida excepcional e deverá ser motivada pelo agente de contratação, nos autos do processo de licitação </w:t>
      </w:r>
      <w:r w:rsidRPr="005D4C95">
        <w:rPr>
          <w:rFonts w:asciiTheme="majorHAnsi" w:eastAsia="Arial" w:hAnsiTheme="majorHAnsi" w:cstheme="majorHAnsi"/>
          <w:color w:val="000000"/>
        </w:rPr>
        <w:t>(§ 2º do artigo 16 do Decreto Municipal nº 12.961/2023).</w:t>
      </w:r>
    </w:p>
    <w:p w14:paraId="2CF81E30" w14:textId="31DD9249"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Acolhida a impugnação, será definida e publicada nova data para a realização do certame.</w:t>
      </w:r>
    </w:p>
    <w:p w14:paraId="1C41D3B0" w14:textId="77777777" w:rsidR="00C36282" w:rsidRPr="005D4C95" w:rsidRDefault="00C36282" w:rsidP="00C36282">
      <w:pPr>
        <w:pBdr>
          <w:top w:val="nil"/>
          <w:left w:val="nil"/>
          <w:bottom w:val="nil"/>
          <w:right w:val="nil"/>
          <w:between w:val="nil"/>
        </w:pBdr>
        <w:spacing w:before="120" w:after="120" w:line="276" w:lineRule="auto"/>
        <w:jc w:val="both"/>
        <w:rPr>
          <w:rFonts w:asciiTheme="majorHAnsi" w:hAnsiTheme="majorHAnsi" w:cstheme="majorHAnsi"/>
        </w:rPr>
      </w:pPr>
    </w:p>
    <w:p w14:paraId="45AAE058" w14:textId="77777777" w:rsidR="008E7B8A" w:rsidRPr="005D4C95" w:rsidRDefault="000D1A68" w:rsidP="00B30104">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59" w:name="_heading=h.111kx3o" w:colFirst="0" w:colLast="0"/>
      <w:bookmarkEnd w:id="59"/>
      <w:r w:rsidRPr="005D4C95">
        <w:rPr>
          <w:rFonts w:asciiTheme="majorHAnsi" w:eastAsia="Arial" w:hAnsiTheme="majorHAnsi" w:cstheme="majorHAnsi"/>
          <w:b/>
          <w:color w:val="000000"/>
        </w:rPr>
        <w:t>DAS DISPOSIÇÕES GERAIS</w:t>
      </w:r>
    </w:p>
    <w:p w14:paraId="476D5FB1"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Será divulgada ata da sessão pública no sistema eletrônico.</w:t>
      </w:r>
    </w:p>
    <w:p w14:paraId="49FCED54"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7299C2A"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Todas as referências de tempo no Edital, no aviso e durante a sessão pública observarão o horário de Brasília - DF.</w:t>
      </w:r>
    </w:p>
    <w:p w14:paraId="6258B945"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A homologação do resultado desta licitação não implicará direito à contratação.</w:t>
      </w:r>
    </w:p>
    <w:p w14:paraId="00C866E2"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31FA546"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014389D"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Na contagem dos prazos estabelecidos neste Edital e seus Anexos, excluir-se-á o dia do início e incluir-se-á o do vencimento. Só se iniciam e vencem os prazos em dias de expediente na Administração.</w:t>
      </w:r>
    </w:p>
    <w:p w14:paraId="72CC9744"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O desatendimento de exigências formais não essenciais não importará o afastamento do licitante, desde que seja possível o aproveitamento do ato, observados os princípios da isonomia e do interesse público.</w:t>
      </w:r>
    </w:p>
    <w:p w14:paraId="2DD4050D"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Em caso de divergência entre disposições deste Edital e de seus anexos ou demais peças que compõem o processo, prevalecerá as deste Edital.</w:t>
      </w:r>
    </w:p>
    <w:p w14:paraId="39D290D3"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 xml:space="preserve">O Edital e seus anexos estão disponíveis, na íntegra, no Portal Nacional de Contratações Públicas (PNCP) e endereço eletrônico </w:t>
      </w:r>
      <w:hyperlink r:id="rId53">
        <w:r w:rsidRPr="005D4C95">
          <w:rPr>
            <w:rFonts w:asciiTheme="majorHAnsi" w:eastAsia="Arial" w:hAnsiTheme="majorHAnsi" w:cstheme="majorHAnsi"/>
            <w:color w:val="000080"/>
            <w:u w:val="single"/>
          </w:rPr>
          <w:t>https://www.pontenova.mg.gov.br/licitacoes</w:t>
        </w:r>
      </w:hyperlink>
      <w:r w:rsidRPr="005D4C95">
        <w:rPr>
          <w:rFonts w:asciiTheme="majorHAnsi" w:eastAsia="Arial" w:hAnsiTheme="majorHAnsi" w:cstheme="majorHAnsi"/>
        </w:rPr>
        <w:t>.</w:t>
      </w:r>
    </w:p>
    <w:p w14:paraId="5E0AC4F8"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lastRenderedPageBreak/>
        <w:t>Ficam os licitantes/contratados obrigados a manterem os endereços físicos e eletrônico (e-mail) atualizados e, ainda, ficam obrigados a informar à Administração, no prazo máximo de 2 (dois) dias, em caso de quaisquer alterações.</w:t>
      </w:r>
    </w:p>
    <w:p w14:paraId="5E334186"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60" w:name="_heading=h.3l18frh" w:colFirst="0" w:colLast="0"/>
      <w:bookmarkEnd w:id="60"/>
      <w:r w:rsidRPr="005D4C95">
        <w:rPr>
          <w:rFonts w:asciiTheme="majorHAnsi" w:eastAsia="Arial" w:hAnsiTheme="majorHAnsi" w:cstheme="majorHAnsi"/>
          <w:color w:val="000000"/>
        </w:rPr>
        <w:t>Presumem-se como lidas as mensagens eletrônicas enviadas aos licitantes/contratados, após 5 (cinco) dias úteis do envio, a partir de quando os prazos para manifestações e/ou defesa começarão a correr.</w:t>
      </w:r>
    </w:p>
    <w:p w14:paraId="6F658CF1" w14:textId="77777777" w:rsidR="008E7B8A" w:rsidRPr="005D4C95" w:rsidRDefault="000D1A68" w:rsidP="00B30104">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5D4C95">
        <w:rPr>
          <w:rFonts w:asciiTheme="majorHAnsi" w:eastAsia="Arial" w:hAnsiTheme="majorHAnsi" w:cstheme="majorHAnsi"/>
          <w:color w:val="000000"/>
        </w:rPr>
        <w:t>Integram este Edital, para todos os fins e efeitos, os seguintes anexos:</w:t>
      </w:r>
    </w:p>
    <w:p w14:paraId="25DCDC88"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ANEXO I - Termo de Referência</w:t>
      </w:r>
    </w:p>
    <w:p w14:paraId="2505254D" w14:textId="77777777" w:rsidR="008E7B8A" w:rsidRPr="005D4C95" w:rsidRDefault="000D1A68" w:rsidP="00B30104">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Apêndice do Anexo I – Estudo Técnico Preliminar</w:t>
      </w:r>
    </w:p>
    <w:p w14:paraId="5174B0EC"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ANEXO II – Modelo de Proposta</w:t>
      </w:r>
    </w:p>
    <w:p w14:paraId="04B41F2F"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 xml:space="preserve">ANEXO III – Minuta de Ata de </w:t>
      </w:r>
      <w:r w:rsidRPr="005D4C95">
        <w:rPr>
          <w:rFonts w:asciiTheme="majorHAnsi" w:eastAsia="Arial" w:hAnsiTheme="majorHAnsi" w:cstheme="majorHAnsi"/>
        </w:rPr>
        <w:t>R</w:t>
      </w:r>
      <w:r w:rsidRPr="005D4C95">
        <w:rPr>
          <w:rFonts w:asciiTheme="majorHAnsi" w:eastAsia="Arial" w:hAnsiTheme="majorHAnsi" w:cstheme="majorHAnsi"/>
          <w:color w:val="000000"/>
        </w:rPr>
        <w:t>egistro de Preços</w:t>
      </w:r>
    </w:p>
    <w:p w14:paraId="0D1D1290" w14:textId="77777777" w:rsidR="008E7B8A" w:rsidRPr="005D4C95" w:rsidRDefault="000D1A68" w:rsidP="00B30104">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5D4C95">
        <w:rPr>
          <w:rFonts w:asciiTheme="majorHAnsi" w:eastAsia="Arial" w:hAnsiTheme="majorHAnsi" w:cstheme="majorHAnsi"/>
          <w:color w:val="000000"/>
        </w:rPr>
        <w:t>ANEXO IV – Minuta de Termo de Contrato</w:t>
      </w:r>
    </w:p>
    <w:p w14:paraId="3D62C2C3" w14:textId="2CCD3AF7" w:rsidR="008E7B8A" w:rsidRPr="005D4C95" w:rsidRDefault="00C75A2C" w:rsidP="002544DA">
      <w:pPr>
        <w:spacing w:before="288" w:after="288" w:line="312" w:lineRule="auto"/>
        <w:rPr>
          <w:rFonts w:asciiTheme="majorHAnsi" w:eastAsia="Arial" w:hAnsiTheme="majorHAnsi" w:cstheme="majorHAnsi"/>
          <w:color w:val="000000"/>
        </w:rPr>
      </w:pPr>
      <w:r w:rsidRPr="005D4C95">
        <w:rPr>
          <w:rFonts w:asciiTheme="majorHAnsi" w:eastAsia="Arial" w:hAnsiTheme="majorHAnsi" w:cstheme="majorHAnsi"/>
          <w:color w:val="000000"/>
        </w:rPr>
        <w:t>Ponte Nova,</w:t>
      </w:r>
      <w:r w:rsidR="007F6A82" w:rsidRPr="005D4C95">
        <w:rPr>
          <w:rFonts w:asciiTheme="majorHAnsi" w:eastAsia="Arial" w:hAnsiTheme="majorHAnsi" w:cstheme="majorHAnsi"/>
          <w:color w:val="000000"/>
        </w:rPr>
        <w:t xml:space="preserve"> </w:t>
      </w:r>
      <w:r w:rsidR="00EF4234" w:rsidRPr="005D4C95">
        <w:rPr>
          <w:rFonts w:asciiTheme="majorHAnsi" w:eastAsia="Arial" w:hAnsiTheme="majorHAnsi" w:cstheme="majorHAnsi"/>
          <w:color w:val="000000"/>
        </w:rPr>
        <w:t>03 de outubro</w:t>
      </w:r>
      <w:r w:rsidR="000D1A68" w:rsidRPr="005D4C95">
        <w:rPr>
          <w:rFonts w:asciiTheme="majorHAnsi" w:eastAsia="Arial" w:hAnsiTheme="majorHAnsi" w:cstheme="majorHAnsi"/>
          <w:color w:val="000000"/>
        </w:rPr>
        <w:t xml:space="preserve"> de 20</w:t>
      </w:r>
      <w:r w:rsidR="007A6AB2" w:rsidRPr="005D4C95">
        <w:rPr>
          <w:rFonts w:asciiTheme="majorHAnsi" w:eastAsia="Arial" w:hAnsiTheme="majorHAnsi" w:cstheme="majorHAnsi"/>
          <w:color w:val="000000"/>
        </w:rPr>
        <w:t>23</w:t>
      </w:r>
      <w:r w:rsidR="005E2748" w:rsidRPr="005D4C95">
        <w:rPr>
          <w:rFonts w:asciiTheme="majorHAnsi" w:eastAsia="Arial" w:hAnsiTheme="majorHAnsi" w:cstheme="majorHAnsi"/>
          <w:color w:val="000000"/>
        </w:rPr>
        <w:t>.</w:t>
      </w:r>
    </w:p>
    <w:p w14:paraId="62942D99" w14:textId="69A63A1F" w:rsidR="005D4C95" w:rsidRDefault="005D4C95" w:rsidP="007A6AB2">
      <w:pPr>
        <w:jc w:val="center"/>
        <w:rPr>
          <w:rFonts w:asciiTheme="majorHAnsi" w:eastAsia="Arial" w:hAnsiTheme="majorHAnsi" w:cstheme="majorHAnsi"/>
          <w:bCs/>
        </w:rPr>
      </w:pPr>
    </w:p>
    <w:p w14:paraId="2910948D" w14:textId="7C1F9E2A" w:rsidR="005D4C95" w:rsidRDefault="005D4C95" w:rsidP="007A6AB2">
      <w:pPr>
        <w:jc w:val="center"/>
        <w:rPr>
          <w:rFonts w:asciiTheme="majorHAnsi" w:eastAsia="Arial" w:hAnsiTheme="majorHAnsi" w:cstheme="majorHAnsi"/>
          <w:bCs/>
        </w:rPr>
      </w:pPr>
    </w:p>
    <w:p w14:paraId="6403B342" w14:textId="7D00CA82" w:rsidR="005D4C95" w:rsidRDefault="005D4C95" w:rsidP="007A6AB2">
      <w:pPr>
        <w:jc w:val="center"/>
        <w:rPr>
          <w:rFonts w:asciiTheme="majorHAnsi" w:eastAsia="Arial" w:hAnsiTheme="majorHAnsi" w:cstheme="majorHAnsi"/>
          <w:bCs/>
        </w:rPr>
      </w:pPr>
    </w:p>
    <w:p w14:paraId="2265CDC5" w14:textId="77777777" w:rsidR="005D4C95" w:rsidRDefault="005D4C95" w:rsidP="007A6AB2">
      <w:pPr>
        <w:jc w:val="center"/>
        <w:rPr>
          <w:rFonts w:asciiTheme="majorHAnsi" w:eastAsia="Arial" w:hAnsiTheme="majorHAnsi" w:cstheme="majorHAnsi"/>
          <w:bCs/>
        </w:rPr>
      </w:pPr>
    </w:p>
    <w:p w14:paraId="58D330C2" w14:textId="6161089C" w:rsidR="007A6AB2" w:rsidRPr="005D4C95" w:rsidRDefault="007A6AB2" w:rsidP="007A6AB2">
      <w:pPr>
        <w:jc w:val="center"/>
        <w:rPr>
          <w:rFonts w:asciiTheme="majorHAnsi" w:eastAsia="Arial" w:hAnsiTheme="majorHAnsi" w:cstheme="majorHAnsi"/>
          <w:bCs/>
        </w:rPr>
      </w:pPr>
      <w:r w:rsidRPr="005D4C95">
        <w:rPr>
          <w:rFonts w:asciiTheme="majorHAnsi" w:eastAsia="Arial" w:hAnsiTheme="majorHAnsi" w:cstheme="majorHAnsi"/>
          <w:bCs/>
        </w:rPr>
        <w:t>__________________________</w:t>
      </w:r>
    </w:p>
    <w:p w14:paraId="06519350" w14:textId="319C3BBE" w:rsidR="007A6AB2" w:rsidRPr="005D4C95" w:rsidRDefault="00EF4234" w:rsidP="007A6AB2">
      <w:pPr>
        <w:spacing w:line="276" w:lineRule="auto"/>
        <w:jc w:val="center"/>
        <w:rPr>
          <w:rFonts w:asciiTheme="majorHAnsi" w:eastAsia="Arial" w:hAnsiTheme="majorHAnsi" w:cstheme="majorHAnsi"/>
          <w:b/>
        </w:rPr>
      </w:pPr>
      <w:r w:rsidRPr="005D4C95">
        <w:rPr>
          <w:rFonts w:asciiTheme="majorHAnsi" w:eastAsia="Arial" w:hAnsiTheme="majorHAnsi" w:cstheme="majorHAnsi"/>
          <w:b/>
        </w:rPr>
        <w:t>Bruno José Quintão</w:t>
      </w:r>
    </w:p>
    <w:p w14:paraId="72BB3189" w14:textId="0BE93AD4" w:rsidR="00545C09" w:rsidRPr="005D4C95" w:rsidRDefault="001C071B" w:rsidP="007A6AB2">
      <w:pPr>
        <w:spacing w:line="276" w:lineRule="auto"/>
        <w:jc w:val="center"/>
        <w:rPr>
          <w:rFonts w:asciiTheme="majorHAnsi" w:eastAsia="Arial" w:hAnsiTheme="majorHAnsi" w:cstheme="majorHAnsi"/>
          <w:b/>
        </w:rPr>
      </w:pPr>
      <w:r w:rsidRPr="005D4C95">
        <w:rPr>
          <w:rFonts w:asciiTheme="majorHAnsi" w:eastAsia="Arial" w:hAnsiTheme="majorHAnsi" w:cstheme="majorHAnsi"/>
          <w:b/>
        </w:rPr>
        <w:t xml:space="preserve">Chefe de departamento de </w:t>
      </w:r>
      <w:r w:rsidR="00EF4234" w:rsidRPr="005D4C95">
        <w:rPr>
          <w:rFonts w:asciiTheme="majorHAnsi" w:eastAsia="Arial" w:hAnsiTheme="majorHAnsi" w:cstheme="majorHAnsi"/>
          <w:b/>
        </w:rPr>
        <w:t>Obras</w:t>
      </w:r>
    </w:p>
    <w:p w14:paraId="1C9A6406" w14:textId="69FC0136" w:rsidR="001C071B" w:rsidRPr="005D4C95" w:rsidRDefault="001C071B" w:rsidP="007A6AB2">
      <w:pPr>
        <w:spacing w:line="276" w:lineRule="auto"/>
        <w:jc w:val="center"/>
        <w:rPr>
          <w:rFonts w:asciiTheme="majorHAnsi" w:eastAsia="Arial" w:hAnsiTheme="majorHAnsi" w:cstheme="majorHAnsi"/>
          <w:b/>
        </w:rPr>
      </w:pPr>
    </w:p>
    <w:p w14:paraId="52DB2A44" w14:textId="3CF155FC" w:rsidR="001C071B" w:rsidRPr="005D4C95" w:rsidRDefault="001C071B" w:rsidP="007A6AB2">
      <w:pPr>
        <w:spacing w:line="276" w:lineRule="auto"/>
        <w:jc w:val="center"/>
        <w:rPr>
          <w:rFonts w:asciiTheme="majorHAnsi" w:eastAsia="Arial" w:hAnsiTheme="majorHAnsi" w:cstheme="majorHAnsi"/>
          <w:b/>
        </w:rPr>
      </w:pPr>
    </w:p>
    <w:p w14:paraId="117C71E0" w14:textId="6E29633B" w:rsidR="001C071B" w:rsidRPr="005D4C95" w:rsidRDefault="001C071B" w:rsidP="007A6AB2">
      <w:pPr>
        <w:spacing w:line="276" w:lineRule="auto"/>
        <w:jc w:val="center"/>
        <w:rPr>
          <w:rFonts w:asciiTheme="majorHAnsi" w:eastAsia="Arial" w:hAnsiTheme="majorHAnsi" w:cstheme="majorHAnsi"/>
          <w:b/>
        </w:rPr>
      </w:pPr>
    </w:p>
    <w:p w14:paraId="44D0CBDD" w14:textId="1929B9D3" w:rsidR="001C071B" w:rsidRPr="005D4C95" w:rsidRDefault="001C071B" w:rsidP="007A6AB2">
      <w:pPr>
        <w:spacing w:line="276" w:lineRule="auto"/>
        <w:jc w:val="center"/>
        <w:rPr>
          <w:rFonts w:asciiTheme="majorHAnsi" w:eastAsia="Arial" w:hAnsiTheme="majorHAnsi" w:cstheme="majorHAnsi"/>
          <w:b/>
        </w:rPr>
      </w:pPr>
    </w:p>
    <w:p w14:paraId="268ED911" w14:textId="77777777" w:rsidR="001C071B" w:rsidRPr="005D4C95" w:rsidRDefault="001C071B" w:rsidP="001C071B">
      <w:pPr>
        <w:jc w:val="center"/>
        <w:rPr>
          <w:rFonts w:asciiTheme="majorHAnsi" w:eastAsia="Arial" w:hAnsiTheme="majorHAnsi" w:cstheme="majorHAnsi"/>
          <w:bCs/>
        </w:rPr>
      </w:pPr>
      <w:r w:rsidRPr="005D4C95">
        <w:rPr>
          <w:rFonts w:asciiTheme="majorHAnsi" w:eastAsia="Arial" w:hAnsiTheme="majorHAnsi" w:cstheme="majorHAnsi"/>
          <w:bCs/>
        </w:rPr>
        <w:t>__________________________</w:t>
      </w:r>
    </w:p>
    <w:p w14:paraId="512A1699" w14:textId="5098FCC8" w:rsidR="001C071B" w:rsidRPr="005D4C95" w:rsidRDefault="001C071B" w:rsidP="001C071B">
      <w:pPr>
        <w:spacing w:line="276" w:lineRule="auto"/>
        <w:jc w:val="center"/>
        <w:rPr>
          <w:rFonts w:asciiTheme="majorHAnsi" w:eastAsia="Arial" w:hAnsiTheme="majorHAnsi" w:cstheme="majorHAnsi"/>
          <w:b/>
        </w:rPr>
      </w:pPr>
      <w:r w:rsidRPr="005D4C95">
        <w:rPr>
          <w:rFonts w:asciiTheme="majorHAnsi" w:eastAsia="Arial" w:hAnsiTheme="majorHAnsi" w:cstheme="majorHAnsi"/>
          <w:b/>
        </w:rPr>
        <w:t>Saulo de Souza Paoli</w:t>
      </w:r>
    </w:p>
    <w:p w14:paraId="70CA93A3" w14:textId="0B70BAD1" w:rsidR="001C071B" w:rsidRPr="005D4C95" w:rsidRDefault="001C071B" w:rsidP="001C071B">
      <w:pPr>
        <w:spacing w:line="276" w:lineRule="auto"/>
        <w:jc w:val="center"/>
        <w:rPr>
          <w:rFonts w:asciiTheme="majorHAnsi" w:eastAsia="Arial" w:hAnsiTheme="majorHAnsi" w:cstheme="majorHAnsi"/>
          <w:b/>
        </w:rPr>
      </w:pPr>
      <w:r w:rsidRPr="005D4C95">
        <w:rPr>
          <w:rFonts w:asciiTheme="majorHAnsi" w:eastAsia="Arial" w:hAnsiTheme="majorHAnsi" w:cstheme="majorHAnsi"/>
          <w:b/>
        </w:rPr>
        <w:t>Secretário Municipal de obras</w:t>
      </w:r>
    </w:p>
    <w:p w14:paraId="5E1DD7C8" w14:textId="39EC0F5D" w:rsidR="00907315" w:rsidRPr="005D4C95" w:rsidRDefault="00907315" w:rsidP="007A6AB2">
      <w:pPr>
        <w:spacing w:line="276" w:lineRule="auto"/>
        <w:jc w:val="center"/>
        <w:rPr>
          <w:rFonts w:asciiTheme="majorHAnsi" w:eastAsia="Arial" w:hAnsiTheme="majorHAnsi" w:cstheme="majorHAnsi"/>
          <w:b/>
        </w:rPr>
      </w:pPr>
    </w:p>
    <w:p w14:paraId="3016385B" w14:textId="5F7CBF2B" w:rsidR="00907315" w:rsidRPr="005D4C95" w:rsidRDefault="00907315" w:rsidP="007A6AB2">
      <w:pPr>
        <w:spacing w:line="276" w:lineRule="auto"/>
        <w:jc w:val="center"/>
        <w:rPr>
          <w:rFonts w:asciiTheme="majorHAnsi" w:eastAsia="Arial" w:hAnsiTheme="majorHAnsi" w:cstheme="majorHAnsi"/>
          <w:b/>
        </w:rPr>
      </w:pPr>
    </w:p>
    <w:p w14:paraId="4FBEB2BB" w14:textId="61DB8F2A" w:rsidR="00907315" w:rsidRPr="005D4C95" w:rsidRDefault="00907315" w:rsidP="007A6AB2">
      <w:pPr>
        <w:spacing w:line="276" w:lineRule="auto"/>
        <w:jc w:val="center"/>
        <w:rPr>
          <w:rFonts w:asciiTheme="majorHAnsi" w:eastAsia="Arial" w:hAnsiTheme="majorHAnsi" w:cstheme="majorHAnsi"/>
          <w:b/>
        </w:rPr>
      </w:pPr>
    </w:p>
    <w:p w14:paraId="3F10394A" w14:textId="6C72AF76" w:rsidR="00907315" w:rsidRPr="005D4C95" w:rsidRDefault="00907315" w:rsidP="007A6AB2">
      <w:pPr>
        <w:spacing w:line="276" w:lineRule="auto"/>
        <w:jc w:val="center"/>
        <w:rPr>
          <w:rFonts w:asciiTheme="majorHAnsi" w:eastAsia="Arial" w:hAnsiTheme="majorHAnsi" w:cstheme="majorHAnsi"/>
          <w:b/>
        </w:rPr>
      </w:pPr>
    </w:p>
    <w:p w14:paraId="06C22B12" w14:textId="61FB05EA" w:rsidR="00907315" w:rsidRPr="005D4C95" w:rsidRDefault="00907315" w:rsidP="007A6AB2">
      <w:pPr>
        <w:spacing w:line="276" w:lineRule="auto"/>
        <w:jc w:val="center"/>
        <w:rPr>
          <w:rFonts w:asciiTheme="majorHAnsi" w:eastAsia="Arial" w:hAnsiTheme="majorHAnsi" w:cstheme="majorHAnsi"/>
          <w:b/>
        </w:rPr>
      </w:pPr>
    </w:p>
    <w:p w14:paraId="761EBA92" w14:textId="13E867B5" w:rsidR="00907315" w:rsidRPr="005D4C95" w:rsidRDefault="00907315" w:rsidP="007A6AB2">
      <w:pPr>
        <w:spacing w:line="276" w:lineRule="auto"/>
        <w:jc w:val="center"/>
        <w:rPr>
          <w:rFonts w:asciiTheme="majorHAnsi" w:eastAsia="Arial" w:hAnsiTheme="majorHAnsi" w:cstheme="majorHAnsi"/>
          <w:b/>
        </w:rPr>
      </w:pPr>
    </w:p>
    <w:p w14:paraId="55DF372F" w14:textId="6F54FB42" w:rsidR="00907315" w:rsidRPr="005D4C95" w:rsidRDefault="00907315" w:rsidP="007A6AB2">
      <w:pPr>
        <w:spacing w:line="276" w:lineRule="auto"/>
        <w:jc w:val="center"/>
        <w:rPr>
          <w:rFonts w:asciiTheme="majorHAnsi" w:eastAsia="Arial" w:hAnsiTheme="majorHAnsi" w:cstheme="majorHAnsi"/>
          <w:b/>
        </w:rPr>
      </w:pPr>
    </w:p>
    <w:p w14:paraId="2A38167A" w14:textId="4E320BC8" w:rsidR="00F51979" w:rsidRPr="005D4C95" w:rsidRDefault="00F51979">
      <w:pPr>
        <w:rPr>
          <w:rFonts w:asciiTheme="majorHAnsi" w:eastAsia="Arial" w:hAnsiTheme="majorHAnsi" w:cstheme="majorHAnsi"/>
          <w:b/>
        </w:rPr>
      </w:pPr>
      <w:r w:rsidRPr="005D4C95">
        <w:rPr>
          <w:rFonts w:asciiTheme="majorHAnsi" w:eastAsia="Arial" w:hAnsiTheme="majorHAnsi" w:cstheme="majorHAnsi"/>
          <w:b/>
        </w:rPr>
        <w:br w:type="page"/>
      </w:r>
    </w:p>
    <w:p w14:paraId="70FADA1C" w14:textId="77777777" w:rsidR="00907315" w:rsidRPr="005D4C95" w:rsidRDefault="00907315" w:rsidP="007A6AB2">
      <w:pPr>
        <w:spacing w:line="276" w:lineRule="auto"/>
        <w:jc w:val="center"/>
        <w:rPr>
          <w:rFonts w:asciiTheme="majorHAnsi" w:eastAsia="Arial" w:hAnsiTheme="majorHAnsi" w:cstheme="majorHAnsi"/>
          <w:b/>
        </w:rPr>
      </w:pPr>
    </w:p>
    <w:p w14:paraId="31D9F715" w14:textId="77777777" w:rsidR="007C30D1" w:rsidRPr="005D4C95" w:rsidRDefault="007C30D1" w:rsidP="007C30D1">
      <w:pPr>
        <w:spacing w:line="276" w:lineRule="auto"/>
        <w:rPr>
          <w:rFonts w:asciiTheme="majorHAnsi" w:eastAsia="Arial" w:hAnsiTheme="majorHAnsi" w:cstheme="majorHAnsi"/>
          <w:b/>
        </w:rPr>
      </w:pPr>
    </w:p>
    <w:p w14:paraId="6DD89CBA" w14:textId="4B589E2E" w:rsidR="0024034D" w:rsidRPr="005D4C95" w:rsidRDefault="008F2C8A" w:rsidP="0024034D">
      <w:pPr>
        <w:spacing w:line="312" w:lineRule="auto"/>
        <w:jc w:val="center"/>
        <w:rPr>
          <w:rFonts w:asciiTheme="majorHAnsi" w:eastAsia="Arial" w:hAnsiTheme="majorHAnsi" w:cstheme="majorHAnsi"/>
          <w:b/>
        </w:rPr>
      </w:pPr>
      <w:r w:rsidRPr="005D4C95">
        <w:rPr>
          <w:rFonts w:asciiTheme="majorHAnsi" w:eastAsia="Arial" w:hAnsiTheme="majorHAnsi" w:cstheme="majorHAnsi"/>
          <w:b/>
        </w:rPr>
        <w:t>ANEXO I</w:t>
      </w:r>
      <w:bookmarkStart w:id="61" w:name="_Hlk82471863"/>
    </w:p>
    <w:bookmarkEnd w:id="61"/>
    <w:p w14:paraId="02CC45E4" w14:textId="259CA1BD" w:rsidR="006011C4" w:rsidRPr="005D4C95" w:rsidRDefault="005F5A42" w:rsidP="00ED7025">
      <w:pPr>
        <w:spacing w:before="120" w:after="120" w:line="276" w:lineRule="auto"/>
        <w:rPr>
          <w:rFonts w:asciiTheme="majorHAnsi" w:hAnsiTheme="majorHAnsi" w:cstheme="majorHAnsi"/>
        </w:rPr>
      </w:pPr>
      <w:r w:rsidRPr="005D4C95">
        <w:rPr>
          <w:rFonts w:asciiTheme="majorHAnsi" w:eastAsia="Arial" w:hAnsiTheme="majorHAnsi" w:cstheme="majorHAnsi"/>
          <w:color w:val="000000"/>
        </w:rPr>
        <w:t>O Estudo Técnico Preliminar</w:t>
      </w:r>
      <w:r w:rsidR="001C071B" w:rsidRPr="005D4C95">
        <w:rPr>
          <w:rFonts w:asciiTheme="majorHAnsi" w:eastAsia="Arial" w:hAnsiTheme="majorHAnsi" w:cstheme="majorHAnsi"/>
          <w:color w:val="000000"/>
        </w:rPr>
        <w:t xml:space="preserve"> e o Termo de Referência</w:t>
      </w:r>
      <w:r w:rsidRPr="005D4C95">
        <w:rPr>
          <w:rFonts w:asciiTheme="majorHAnsi" w:eastAsia="Arial" w:hAnsiTheme="majorHAnsi" w:cstheme="majorHAnsi"/>
          <w:color w:val="000000"/>
        </w:rPr>
        <w:t xml:space="preserve"> estão</w:t>
      </w:r>
      <w:r w:rsidR="003514FF" w:rsidRPr="005D4C95">
        <w:rPr>
          <w:rFonts w:asciiTheme="majorHAnsi" w:hAnsiTheme="majorHAnsi" w:cstheme="majorHAnsi"/>
        </w:rPr>
        <w:t xml:space="preserve"> disponív</w:t>
      </w:r>
      <w:r w:rsidRPr="005D4C95">
        <w:rPr>
          <w:rFonts w:asciiTheme="majorHAnsi" w:hAnsiTheme="majorHAnsi" w:cstheme="majorHAnsi"/>
        </w:rPr>
        <w:t>eis</w:t>
      </w:r>
      <w:r w:rsidR="003514FF" w:rsidRPr="005D4C95">
        <w:rPr>
          <w:rFonts w:asciiTheme="majorHAnsi" w:hAnsiTheme="majorHAnsi" w:cstheme="majorHAnsi"/>
        </w:rPr>
        <w:t xml:space="preserve"> para acesso através do link:</w:t>
      </w:r>
      <w:r w:rsidR="001D4CB1" w:rsidRPr="005D4C95">
        <w:rPr>
          <w:rFonts w:asciiTheme="majorHAnsi" w:hAnsiTheme="majorHAnsi" w:cstheme="majorHAnsi"/>
        </w:rPr>
        <w:t xml:space="preserve"> </w:t>
      </w:r>
      <w:hyperlink r:id="rId54" w:history="1">
        <w:r w:rsidR="00AD16BF" w:rsidRPr="005D4C95">
          <w:rPr>
            <w:rStyle w:val="Hyperlink"/>
            <w:rFonts w:asciiTheme="majorHAnsi" w:hAnsiTheme="majorHAnsi" w:cstheme="majorHAnsi"/>
          </w:rPr>
          <w:t>https://www.pontenova.mg.gov.br/detalhe-da-licitacao/info/pe-83-2023/31045</w:t>
        </w:r>
      </w:hyperlink>
      <w:r w:rsidR="00AD16BF" w:rsidRPr="005D4C95">
        <w:rPr>
          <w:rFonts w:asciiTheme="majorHAnsi" w:hAnsiTheme="majorHAnsi" w:cstheme="majorHAnsi"/>
        </w:rPr>
        <w:t xml:space="preserve"> </w:t>
      </w:r>
    </w:p>
    <w:p w14:paraId="73019C9F" w14:textId="730A03D3" w:rsidR="00ED7025" w:rsidRPr="005D4C95" w:rsidRDefault="00ED7025" w:rsidP="00ED7025">
      <w:pPr>
        <w:spacing w:before="120" w:after="120" w:line="276" w:lineRule="auto"/>
        <w:rPr>
          <w:rFonts w:asciiTheme="majorHAnsi" w:hAnsiTheme="majorHAnsi" w:cstheme="majorHAnsi"/>
        </w:rPr>
      </w:pPr>
    </w:p>
    <w:p w14:paraId="6241A55E" w14:textId="0B7200C3" w:rsidR="00ED7025" w:rsidRPr="005D4C95" w:rsidRDefault="00ED7025" w:rsidP="00ED7025">
      <w:pPr>
        <w:spacing w:before="120" w:after="120" w:line="276" w:lineRule="auto"/>
        <w:rPr>
          <w:rFonts w:asciiTheme="majorHAnsi" w:hAnsiTheme="majorHAnsi" w:cstheme="majorHAnsi"/>
        </w:rPr>
      </w:pPr>
    </w:p>
    <w:p w14:paraId="2F93E4C0" w14:textId="57BB5E29" w:rsidR="00ED7025" w:rsidRPr="005D4C95" w:rsidRDefault="00ED7025" w:rsidP="00ED7025">
      <w:pPr>
        <w:spacing w:before="120" w:after="120" w:line="276" w:lineRule="auto"/>
        <w:rPr>
          <w:rFonts w:asciiTheme="majorHAnsi" w:hAnsiTheme="majorHAnsi" w:cstheme="majorHAnsi"/>
        </w:rPr>
      </w:pPr>
    </w:p>
    <w:p w14:paraId="4A181E84" w14:textId="1A577CB5" w:rsidR="00ED7025" w:rsidRPr="005D4C95" w:rsidRDefault="00ED7025" w:rsidP="00ED7025">
      <w:pPr>
        <w:spacing w:before="120" w:after="120" w:line="276" w:lineRule="auto"/>
        <w:rPr>
          <w:rFonts w:asciiTheme="majorHAnsi" w:hAnsiTheme="majorHAnsi" w:cstheme="majorHAnsi"/>
        </w:rPr>
      </w:pPr>
    </w:p>
    <w:p w14:paraId="2957DB8F" w14:textId="2A8ED272" w:rsidR="00ED7025" w:rsidRPr="005D4C95" w:rsidRDefault="00ED7025" w:rsidP="00ED7025">
      <w:pPr>
        <w:spacing w:before="120" w:after="120" w:line="276" w:lineRule="auto"/>
        <w:rPr>
          <w:rFonts w:asciiTheme="majorHAnsi" w:hAnsiTheme="majorHAnsi" w:cstheme="majorHAnsi"/>
        </w:rPr>
      </w:pPr>
    </w:p>
    <w:p w14:paraId="518E119F" w14:textId="5A24E1EA" w:rsidR="00D36DA2" w:rsidRPr="005D4C95" w:rsidRDefault="00031DA1" w:rsidP="00635B62">
      <w:pPr>
        <w:jc w:val="center"/>
        <w:rPr>
          <w:rStyle w:val="Hyperlink"/>
          <w:rFonts w:asciiTheme="majorHAnsi" w:hAnsiTheme="majorHAnsi" w:cstheme="majorHAnsi"/>
          <w:b/>
          <w:bCs/>
          <w:color w:val="auto"/>
          <w:u w:val="none"/>
        </w:rPr>
      </w:pPr>
      <w:r w:rsidRPr="005D4C95">
        <w:rPr>
          <w:rFonts w:asciiTheme="majorHAnsi" w:hAnsiTheme="majorHAnsi" w:cstheme="majorHAnsi"/>
        </w:rPr>
        <w:br w:type="page"/>
      </w:r>
      <w:r w:rsidR="00D36DA2" w:rsidRPr="005D4C95">
        <w:rPr>
          <w:rStyle w:val="Hyperlink"/>
          <w:rFonts w:asciiTheme="majorHAnsi" w:hAnsiTheme="majorHAnsi" w:cstheme="majorHAnsi"/>
          <w:b/>
          <w:bCs/>
          <w:color w:val="auto"/>
          <w:u w:val="none"/>
        </w:rPr>
        <w:lastRenderedPageBreak/>
        <w:t>ANEXO II</w:t>
      </w:r>
    </w:p>
    <w:p w14:paraId="43BE5312" w14:textId="2B592C03" w:rsidR="00F85887" w:rsidRPr="005D4C95" w:rsidRDefault="00F85887" w:rsidP="007D3F02">
      <w:pPr>
        <w:spacing w:before="120" w:after="120" w:line="276" w:lineRule="auto"/>
        <w:jc w:val="center"/>
        <w:rPr>
          <w:rStyle w:val="Hyperlink"/>
          <w:rFonts w:asciiTheme="majorHAnsi" w:hAnsiTheme="majorHAnsi" w:cstheme="majorHAnsi"/>
          <w:b/>
          <w:bCs/>
          <w:color w:val="auto"/>
          <w:u w:val="none"/>
        </w:rPr>
      </w:pPr>
      <w:r w:rsidRPr="005D4C95">
        <w:rPr>
          <w:rStyle w:val="Hyperlink"/>
          <w:rFonts w:asciiTheme="majorHAnsi" w:hAnsiTheme="majorHAnsi" w:cstheme="majorHAnsi"/>
          <w:b/>
          <w:bCs/>
          <w:color w:val="auto"/>
          <w:u w:val="none"/>
        </w:rPr>
        <w:t>MODELO DE PROPOSTA</w:t>
      </w:r>
    </w:p>
    <w:p w14:paraId="3304A9FE" w14:textId="5D3EC9D6" w:rsidR="00ED7025" w:rsidRPr="005D4C95" w:rsidRDefault="00ED7025" w:rsidP="00ED7025">
      <w:pPr>
        <w:rPr>
          <w:rFonts w:asciiTheme="majorHAnsi" w:eastAsia="Arial" w:hAnsiTheme="majorHAnsi" w:cstheme="majorHAnsi"/>
          <w:b/>
        </w:rPr>
      </w:pPr>
      <w:r w:rsidRPr="005D4C95">
        <w:rPr>
          <w:rFonts w:asciiTheme="majorHAnsi" w:hAnsiTheme="majorHAnsi" w:cstheme="majorHAnsi"/>
          <w:b/>
        </w:rPr>
        <w:t xml:space="preserve">OBJETO: </w:t>
      </w:r>
      <w:r w:rsidRPr="005D4C95">
        <w:rPr>
          <w:rFonts w:asciiTheme="majorHAnsi" w:eastAsia="Arial" w:hAnsiTheme="majorHAnsi" w:cstheme="majorHAnsi"/>
          <w:b/>
        </w:rPr>
        <w:t xml:space="preserve">REGISTRO DE PREÇOS PARA FUTURA E EVENTUAL AQUISIÇÃO DE </w:t>
      </w:r>
      <w:r w:rsidR="004077CD" w:rsidRPr="005D4C95">
        <w:rPr>
          <w:rFonts w:asciiTheme="majorHAnsi" w:eastAsia="Arial" w:hAnsiTheme="majorHAnsi" w:cstheme="majorHAnsi"/>
          <w:b/>
        </w:rPr>
        <w:t>DISPOSITIVOS AUXILIARES E FERRAMENTAS DE OPERAÇÕES DE TRÂNSITO</w:t>
      </w:r>
    </w:p>
    <w:p w14:paraId="6D0F20DC" w14:textId="77777777" w:rsidR="00F85887" w:rsidRPr="005D4C95" w:rsidRDefault="00F85887" w:rsidP="00F85887">
      <w:pPr>
        <w:spacing w:before="120" w:after="120" w:line="276" w:lineRule="auto"/>
        <w:jc w:val="both"/>
        <w:rPr>
          <w:rFonts w:asciiTheme="majorHAnsi" w:hAnsiTheme="majorHAnsi" w:cstheme="majorHAnsi"/>
        </w:rPr>
      </w:pPr>
    </w:p>
    <w:p w14:paraId="786C92F3" w14:textId="1FFC078F" w:rsidR="00F85887" w:rsidRPr="005D4C95" w:rsidRDefault="00F85887" w:rsidP="00F85887">
      <w:pPr>
        <w:spacing w:before="120" w:after="120" w:line="276" w:lineRule="auto"/>
        <w:jc w:val="both"/>
        <w:rPr>
          <w:rFonts w:asciiTheme="majorHAnsi" w:hAnsiTheme="majorHAnsi" w:cstheme="majorHAnsi"/>
        </w:rPr>
      </w:pPr>
      <w:r w:rsidRPr="005D4C95">
        <w:rPr>
          <w:rFonts w:asciiTheme="majorHAnsi" w:hAnsiTheme="majorHAnsi" w:cstheme="majorHAnsi"/>
        </w:rPr>
        <w:t xml:space="preserve">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Processo Licitatório Nº </w:t>
      </w:r>
      <w:r w:rsidR="00EF4234" w:rsidRPr="005D4C95">
        <w:rPr>
          <w:rFonts w:asciiTheme="majorHAnsi" w:hAnsiTheme="majorHAnsi" w:cstheme="majorHAnsi"/>
        </w:rPr>
        <w:t>140/2023</w:t>
      </w:r>
      <w:r w:rsidRPr="005D4C95">
        <w:rPr>
          <w:rFonts w:asciiTheme="majorHAnsi" w:hAnsiTheme="majorHAnsi" w:cstheme="majorHAnsi"/>
        </w:rPr>
        <w:t xml:space="preserve"> – Pregão Eletrônico Nº </w:t>
      </w:r>
      <w:r w:rsidR="00EF4234" w:rsidRPr="005D4C95">
        <w:rPr>
          <w:rFonts w:asciiTheme="majorHAnsi" w:hAnsiTheme="majorHAnsi" w:cstheme="majorHAnsi"/>
        </w:rPr>
        <w:t>083/2023</w:t>
      </w:r>
      <w:r w:rsidRPr="005D4C95">
        <w:rPr>
          <w:rFonts w:asciiTheme="majorHAnsi" w:hAnsiTheme="majorHAnsi" w:cstheme="majorHAnsi"/>
        </w:rPr>
        <w:t>, propõe os preços e condições a seguir:</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2834"/>
        <w:gridCol w:w="701"/>
        <w:gridCol w:w="1126"/>
        <w:gridCol w:w="1272"/>
        <w:gridCol w:w="1410"/>
        <w:gridCol w:w="1255"/>
      </w:tblGrid>
      <w:tr w:rsidR="00306805" w:rsidRPr="005D4C95" w14:paraId="1DF8DE3D" w14:textId="77777777" w:rsidTr="005D4C95">
        <w:trPr>
          <w:trHeight w:val="885"/>
        </w:trPr>
        <w:tc>
          <w:tcPr>
            <w:tcW w:w="328" w:type="pct"/>
            <w:shd w:val="clear" w:color="auto" w:fill="auto"/>
            <w:vAlign w:val="center"/>
            <w:hideMark/>
          </w:tcPr>
          <w:p w14:paraId="7652D35B" w14:textId="7B9FF426" w:rsidR="00F85887" w:rsidRPr="005D4C95" w:rsidRDefault="00F85887" w:rsidP="00F85887">
            <w:pPr>
              <w:spacing w:before="120" w:after="120"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Item</w:t>
            </w:r>
          </w:p>
        </w:tc>
        <w:tc>
          <w:tcPr>
            <w:tcW w:w="1540" w:type="pct"/>
            <w:shd w:val="clear" w:color="auto" w:fill="auto"/>
            <w:vAlign w:val="center"/>
            <w:hideMark/>
          </w:tcPr>
          <w:p w14:paraId="628349F6" w14:textId="673E47AB" w:rsidR="00F85887" w:rsidRPr="005D4C95" w:rsidRDefault="00F85887" w:rsidP="00F85887">
            <w:pPr>
              <w:spacing w:before="120" w:after="120" w:line="276" w:lineRule="auto"/>
              <w:jc w:val="center"/>
              <w:rPr>
                <w:rFonts w:asciiTheme="majorHAnsi" w:eastAsia="Times New Roman" w:hAnsiTheme="majorHAnsi" w:cstheme="majorHAnsi"/>
                <w:b/>
                <w:color w:val="000000"/>
              </w:rPr>
            </w:pPr>
            <w:r w:rsidRPr="005D4C95">
              <w:rPr>
                <w:rFonts w:asciiTheme="majorHAnsi" w:eastAsia="Times New Roman" w:hAnsiTheme="majorHAnsi" w:cstheme="majorHAnsi"/>
                <w:b/>
                <w:color w:val="000000"/>
              </w:rPr>
              <w:t>Descrição</w:t>
            </w:r>
          </w:p>
        </w:tc>
        <w:tc>
          <w:tcPr>
            <w:tcW w:w="381" w:type="pct"/>
            <w:shd w:val="clear" w:color="auto" w:fill="auto"/>
            <w:vAlign w:val="center"/>
            <w:hideMark/>
          </w:tcPr>
          <w:p w14:paraId="61B93E9A" w14:textId="31BA3FCF" w:rsidR="00F85887" w:rsidRPr="005D4C95" w:rsidRDefault="00F85887" w:rsidP="00F85887">
            <w:pPr>
              <w:spacing w:before="120" w:after="120"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Unid.</w:t>
            </w:r>
          </w:p>
        </w:tc>
        <w:tc>
          <w:tcPr>
            <w:tcW w:w="612" w:type="pct"/>
            <w:shd w:val="clear" w:color="auto" w:fill="auto"/>
            <w:vAlign w:val="center"/>
            <w:hideMark/>
          </w:tcPr>
          <w:p w14:paraId="1AA38ACA" w14:textId="05D4997A" w:rsidR="00F85887" w:rsidRPr="005D4C95" w:rsidRDefault="00F85887" w:rsidP="00F85887">
            <w:pPr>
              <w:spacing w:before="120" w:after="120"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Quant.</w:t>
            </w:r>
          </w:p>
        </w:tc>
        <w:tc>
          <w:tcPr>
            <w:tcW w:w="691" w:type="pct"/>
            <w:vAlign w:val="center"/>
          </w:tcPr>
          <w:p w14:paraId="0F102FFE" w14:textId="4080FD68" w:rsidR="00F85887" w:rsidRPr="005D4C95" w:rsidRDefault="00F85887" w:rsidP="00F85887">
            <w:pPr>
              <w:spacing w:before="120" w:after="120"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Marca/ modelo</w:t>
            </w:r>
          </w:p>
        </w:tc>
        <w:tc>
          <w:tcPr>
            <w:tcW w:w="766" w:type="pct"/>
            <w:shd w:val="clear" w:color="auto" w:fill="auto"/>
            <w:vAlign w:val="center"/>
            <w:hideMark/>
          </w:tcPr>
          <w:p w14:paraId="7B0DD71F" w14:textId="2D7B5688" w:rsidR="00F85887" w:rsidRPr="005D4C95" w:rsidRDefault="00F85887" w:rsidP="00F85887">
            <w:pPr>
              <w:spacing w:before="120" w:after="120"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Preço unit. (R$)</w:t>
            </w:r>
          </w:p>
        </w:tc>
        <w:tc>
          <w:tcPr>
            <w:tcW w:w="682" w:type="pct"/>
            <w:vAlign w:val="center"/>
          </w:tcPr>
          <w:p w14:paraId="5D02B4C6" w14:textId="62CB08AD" w:rsidR="00F85887" w:rsidRPr="005D4C95" w:rsidRDefault="00F85887" w:rsidP="00F85887">
            <w:pPr>
              <w:spacing w:before="120" w:after="120"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Preço total</w:t>
            </w:r>
          </w:p>
          <w:p w14:paraId="4BDDFB27" w14:textId="532558B9" w:rsidR="00F85887" w:rsidRPr="005D4C95" w:rsidRDefault="00F85887" w:rsidP="00F85887">
            <w:pPr>
              <w:spacing w:before="120" w:after="120"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(R$)</w:t>
            </w:r>
          </w:p>
        </w:tc>
      </w:tr>
      <w:tr w:rsidR="00B5259B" w:rsidRPr="005D4C95" w14:paraId="36E635C8" w14:textId="77777777" w:rsidTr="005D4C95">
        <w:trPr>
          <w:trHeight w:val="885"/>
        </w:trPr>
        <w:tc>
          <w:tcPr>
            <w:tcW w:w="328" w:type="pct"/>
            <w:shd w:val="clear" w:color="auto" w:fill="auto"/>
            <w:vAlign w:val="center"/>
          </w:tcPr>
          <w:p w14:paraId="300762D6" w14:textId="77777777" w:rsidR="00B5259B" w:rsidRPr="005D4C95" w:rsidRDefault="00B5259B" w:rsidP="00055658">
            <w:pPr>
              <w:spacing w:before="120" w:after="120" w:line="276" w:lineRule="auto"/>
              <w:jc w:val="center"/>
              <w:rPr>
                <w:rFonts w:asciiTheme="majorHAnsi" w:eastAsia="Times New Roman" w:hAnsiTheme="majorHAnsi" w:cstheme="majorHAnsi"/>
                <w:color w:val="000000"/>
              </w:rPr>
            </w:pPr>
            <w:r w:rsidRPr="005D4C95">
              <w:rPr>
                <w:rFonts w:asciiTheme="majorHAnsi" w:eastAsia="Times New Roman" w:hAnsiTheme="majorHAnsi" w:cstheme="majorHAnsi"/>
                <w:color w:val="000000"/>
              </w:rPr>
              <w:t>01</w:t>
            </w:r>
          </w:p>
        </w:tc>
        <w:tc>
          <w:tcPr>
            <w:tcW w:w="1540" w:type="pct"/>
            <w:shd w:val="clear" w:color="auto" w:fill="auto"/>
            <w:vAlign w:val="center"/>
          </w:tcPr>
          <w:p w14:paraId="266765AA" w14:textId="77777777" w:rsidR="00B5259B" w:rsidRPr="005D4C95" w:rsidRDefault="00B5259B" w:rsidP="00055658">
            <w:pPr>
              <w:spacing w:before="120" w:after="120" w:line="276" w:lineRule="auto"/>
              <w:rPr>
                <w:rFonts w:asciiTheme="majorHAnsi" w:eastAsia="Times New Roman" w:hAnsiTheme="majorHAnsi" w:cstheme="majorHAnsi"/>
                <w:b/>
                <w:color w:val="000000"/>
              </w:rPr>
            </w:pPr>
          </w:p>
        </w:tc>
        <w:tc>
          <w:tcPr>
            <w:tcW w:w="381" w:type="pct"/>
            <w:shd w:val="clear" w:color="auto" w:fill="auto"/>
            <w:vAlign w:val="center"/>
          </w:tcPr>
          <w:p w14:paraId="67B3EDE4" w14:textId="77777777" w:rsidR="00B5259B" w:rsidRPr="005D4C95" w:rsidRDefault="00B5259B" w:rsidP="00055658">
            <w:pPr>
              <w:spacing w:before="120" w:after="120" w:line="276" w:lineRule="auto"/>
              <w:jc w:val="center"/>
              <w:rPr>
                <w:rFonts w:asciiTheme="majorHAnsi" w:eastAsia="Times New Roman" w:hAnsiTheme="majorHAnsi" w:cstheme="majorHAnsi"/>
                <w:color w:val="000000"/>
              </w:rPr>
            </w:pPr>
          </w:p>
        </w:tc>
        <w:tc>
          <w:tcPr>
            <w:tcW w:w="612" w:type="pct"/>
            <w:shd w:val="clear" w:color="auto" w:fill="auto"/>
            <w:vAlign w:val="center"/>
          </w:tcPr>
          <w:p w14:paraId="7CBA3A70" w14:textId="77777777" w:rsidR="00B5259B" w:rsidRPr="005D4C95" w:rsidRDefault="00B5259B" w:rsidP="00055658">
            <w:pPr>
              <w:spacing w:before="120" w:after="120" w:line="276" w:lineRule="auto"/>
              <w:jc w:val="center"/>
              <w:rPr>
                <w:rFonts w:asciiTheme="majorHAnsi" w:eastAsia="Times New Roman" w:hAnsiTheme="majorHAnsi" w:cstheme="majorHAnsi"/>
                <w:color w:val="000000"/>
              </w:rPr>
            </w:pPr>
          </w:p>
        </w:tc>
        <w:tc>
          <w:tcPr>
            <w:tcW w:w="691" w:type="pct"/>
          </w:tcPr>
          <w:p w14:paraId="0F60C923" w14:textId="77777777" w:rsidR="00B5259B" w:rsidRPr="005D4C95" w:rsidRDefault="00B5259B" w:rsidP="00055658">
            <w:pPr>
              <w:spacing w:before="120" w:after="120" w:line="276" w:lineRule="auto"/>
              <w:jc w:val="center"/>
              <w:rPr>
                <w:rFonts w:asciiTheme="majorHAnsi" w:eastAsia="Times New Roman" w:hAnsiTheme="majorHAnsi" w:cstheme="majorHAnsi"/>
                <w:b/>
                <w:bCs/>
                <w:color w:val="000000"/>
              </w:rPr>
            </w:pPr>
          </w:p>
        </w:tc>
        <w:tc>
          <w:tcPr>
            <w:tcW w:w="766" w:type="pct"/>
            <w:shd w:val="clear" w:color="auto" w:fill="auto"/>
            <w:vAlign w:val="center"/>
          </w:tcPr>
          <w:p w14:paraId="0F10ED4E" w14:textId="77777777" w:rsidR="00B5259B" w:rsidRPr="005D4C95" w:rsidRDefault="00B5259B" w:rsidP="00055658">
            <w:pPr>
              <w:spacing w:before="120" w:after="120" w:line="276" w:lineRule="auto"/>
              <w:jc w:val="center"/>
              <w:rPr>
                <w:rFonts w:asciiTheme="majorHAnsi" w:eastAsia="Times New Roman" w:hAnsiTheme="majorHAnsi" w:cstheme="majorHAnsi"/>
                <w:b/>
                <w:bCs/>
                <w:color w:val="000000"/>
              </w:rPr>
            </w:pPr>
          </w:p>
        </w:tc>
        <w:tc>
          <w:tcPr>
            <w:tcW w:w="682" w:type="pct"/>
          </w:tcPr>
          <w:p w14:paraId="176C758C" w14:textId="77777777" w:rsidR="00B5259B" w:rsidRPr="005D4C95" w:rsidRDefault="00B5259B" w:rsidP="00055658">
            <w:pPr>
              <w:spacing w:before="120" w:after="120" w:line="276" w:lineRule="auto"/>
              <w:jc w:val="center"/>
              <w:rPr>
                <w:rFonts w:asciiTheme="majorHAnsi" w:eastAsia="Times New Roman" w:hAnsiTheme="majorHAnsi" w:cstheme="majorHAnsi"/>
                <w:b/>
                <w:bCs/>
                <w:color w:val="000000"/>
              </w:rPr>
            </w:pPr>
          </w:p>
        </w:tc>
      </w:tr>
    </w:tbl>
    <w:p w14:paraId="52DD233E" w14:textId="5F504F6C" w:rsidR="00F85887" w:rsidRPr="005D4C95" w:rsidRDefault="00F85887" w:rsidP="00AB5F43">
      <w:pPr>
        <w:pStyle w:val="Corpodetexto3"/>
        <w:numPr>
          <w:ilvl w:val="0"/>
          <w:numId w:val="5"/>
        </w:numPr>
        <w:spacing w:before="120" w:line="276" w:lineRule="auto"/>
        <w:ind w:left="0" w:firstLine="0"/>
        <w:rPr>
          <w:rFonts w:asciiTheme="majorHAnsi" w:hAnsiTheme="majorHAnsi" w:cstheme="majorHAnsi"/>
          <w:sz w:val="24"/>
          <w:szCs w:val="24"/>
        </w:rPr>
      </w:pPr>
      <w:r w:rsidRPr="005D4C95">
        <w:rPr>
          <w:rFonts w:asciiTheme="majorHAnsi" w:hAnsiTheme="majorHAnsi" w:cstheme="majorHAnsi"/>
          <w:sz w:val="24"/>
          <w:szCs w:val="24"/>
        </w:rPr>
        <w:t>Declaro que todas as despesas, inclusive fretes, impostos etc., estão inclusas no preço.</w:t>
      </w:r>
    </w:p>
    <w:p w14:paraId="089DDE37" w14:textId="568C487A" w:rsidR="00F85887" w:rsidRPr="005D4C95" w:rsidRDefault="00F85887" w:rsidP="00AB5F43">
      <w:pPr>
        <w:pStyle w:val="Corpodetexto3"/>
        <w:numPr>
          <w:ilvl w:val="0"/>
          <w:numId w:val="5"/>
        </w:numPr>
        <w:spacing w:before="120" w:line="276" w:lineRule="auto"/>
        <w:ind w:left="0" w:firstLine="0"/>
        <w:rPr>
          <w:rFonts w:asciiTheme="majorHAnsi" w:hAnsiTheme="majorHAnsi" w:cstheme="majorHAnsi"/>
          <w:sz w:val="24"/>
          <w:szCs w:val="24"/>
        </w:rPr>
      </w:pPr>
      <w:r w:rsidRPr="005D4C95">
        <w:rPr>
          <w:rFonts w:asciiTheme="majorHAnsi" w:hAnsiTheme="majorHAnsi" w:cstheme="majorHAnsi"/>
          <w:sz w:val="24"/>
          <w:szCs w:val="24"/>
        </w:rPr>
        <w:t>Declaro haver recebido da Prefeitura o Edital e seus anexos, estando ciente de suas normas e exigências, as quais aceito da forma como proposto.</w:t>
      </w:r>
    </w:p>
    <w:p w14:paraId="2B628B8B" w14:textId="77777777" w:rsidR="00F85887" w:rsidRPr="005D4C95" w:rsidRDefault="00F85887" w:rsidP="00AB5F43">
      <w:pPr>
        <w:pStyle w:val="Corpodetexto3"/>
        <w:numPr>
          <w:ilvl w:val="0"/>
          <w:numId w:val="5"/>
        </w:numPr>
        <w:spacing w:before="120" w:line="276" w:lineRule="auto"/>
        <w:ind w:left="0" w:firstLine="0"/>
        <w:rPr>
          <w:rFonts w:asciiTheme="majorHAnsi" w:hAnsiTheme="majorHAnsi" w:cstheme="majorHAnsi"/>
          <w:sz w:val="24"/>
          <w:szCs w:val="24"/>
        </w:rPr>
      </w:pPr>
      <w:r w:rsidRPr="005D4C95">
        <w:rPr>
          <w:rFonts w:asciiTheme="majorHAnsi" w:hAnsiTheme="majorHAnsi" w:cstheme="majorHAnsi"/>
          <w:sz w:val="24"/>
          <w:szCs w:val="24"/>
        </w:rPr>
        <w:t>Dados Bancários: Banco: ............. Agência: ........................ Conta Nº:....................................</w:t>
      </w:r>
    </w:p>
    <w:p w14:paraId="7E9029BC" w14:textId="5355E612" w:rsidR="00F85887" w:rsidRPr="005D4C95" w:rsidRDefault="00F85887" w:rsidP="00AB5F43">
      <w:pPr>
        <w:pStyle w:val="Corpodetexto3"/>
        <w:numPr>
          <w:ilvl w:val="0"/>
          <w:numId w:val="5"/>
        </w:numPr>
        <w:spacing w:before="120" w:line="276" w:lineRule="auto"/>
        <w:ind w:left="0" w:firstLine="0"/>
        <w:rPr>
          <w:rFonts w:asciiTheme="majorHAnsi" w:hAnsiTheme="majorHAnsi" w:cstheme="majorHAnsi"/>
          <w:sz w:val="24"/>
          <w:szCs w:val="24"/>
        </w:rPr>
      </w:pPr>
      <w:r w:rsidRPr="005D4C95">
        <w:rPr>
          <w:rFonts w:asciiTheme="majorHAnsi" w:hAnsiTheme="majorHAnsi" w:cstheme="majorHAnsi"/>
          <w:sz w:val="24"/>
          <w:szCs w:val="24"/>
        </w:rPr>
        <w:t>E-mail..............................................................Tel:...............................................................</w:t>
      </w:r>
    </w:p>
    <w:p w14:paraId="7B9E141E" w14:textId="77777777" w:rsidR="00F85887" w:rsidRPr="005D4C95" w:rsidRDefault="00F85887" w:rsidP="00AB5F43">
      <w:pPr>
        <w:pStyle w:val="Corpodetexto3"/>
        <w:numPr>
          <w:ilvl w:val="0"/>
          <w:numId w:val="5"/>
        </w:numPr>
        <w:spacing w:before="120" w:line="276" w:lineRule="auto"/>
        <w:ind w:left="0" w:firstLine="0"/>
        <w:rPr>
          <w:rFonts w:asciiTheme="majorHAnsi" w:hAnsiTheme="majorHAnsi" w:cstheme="majorHAnsi"/>
          <w:sz w:val="24"/>
          <w:szCs w:val="24"/>
        </w:rPr>
      </w:pPr>
      <w:r w:rsidRPr="005D4C95">
        <w:rPr>
          <w:rFonts w:asciiTheme="majorHAnsi" w:hAnsiTheme="majorHAnsi" w:cstheme="majorHAnsi"/>
          <w:sz w:val="24"/>
          <w:szCs w:val="24"/>
        </w:rPr>
        <w:t>Responsável pela assinatura da Ata/contrato, CPF:....................cargo:.............................</w:t>
      </w:r>
    </w:p>
    <w:p w14:paraId="7A6E3DEC" w14:textId="77777777" w:rsidR="00F85887" w:rsidRPr="005D4C95" w:rsidRDefault="00F85887" w:rsidP="00F85887">
      <w:pPr>
        <w:spacing w:before="120" w:after="120" w:line="276" w:lineRule="auto"/>
        <w:jc w:val="both"/>
        <w:rPr>
          <w:rFonts w:asciiTheme="majorHAnsi" w:hAnsiTheme="majorHAnsi" w:cstheme="majorHAnsi"/>
          <w:b/>
        </w:rPr>
      </w:pPr>
    </w:p>
    <w:p w14:paraId="724A7447" w14:textId="77777777" w:rsidR="00F85887" w:rsidRPr="005D4C95" w:rsidRDefault="00F85887" w:rsidP="00F85887">
      <w:pPr>
        <w:spacing w:before="120" w:after="120" w:line="276" w:lineRule="auto"/>
        <w:jc w:val="both"/>
        <w:rPr>
          <w:rFonts w:asciiTheme="majorHAnsi" w:hAnsiTheme="majorHAnsi" w:cstheme="majorHAnsi"/>
          <w:b/>
        </w:rPr>
      </w:pPr>
      <w:r w:rsidRPr="005D4C95">
        <w:rPr>
          <w:rFonts w:asciiTheme="majorHAnsi" w:hAnsiTheme="majorHAnsi" w:cstheme="majorHAnsi"/>
          <w:b/>
        </w:rPr>
        <w:t>ESTA PROPOSTA TEM VALIDADE DE 60 (SESSENTA) DIAS.</w:t>
      </w:r>
    </w:p>
    <w:p w14:paraId="2D5BB736" w14:textId="77777777" w:rsidR="00F85887" w:rsidRPr="005D4C95" w:rsidRDefault="00F85887" w:rsidP="00F85887">
      <w:pPr>
        <w:spacing w:before="120" w:after="120" w:line="276" w:lineRule="auto"/>
        <w:rPr>
          <w:rFonts w:asciiTheme="majorHAnsi" w:hAnsiTheme="majorHAnsi" w:cstheme="majorHAnsi"/>
        </w:rPr>
      </w:pPr>
    </w:p>
    <w:p w14:paraId="3290705B" w14:textId="77777777" w:rsidR="00F85887" w:rsidRPr="005D4C95" w:rsidRDefault="00F85887" w:rsidP="00F85887">
      <w:pPr>
        <w:spacing w:before="120" w:after="120" w:line="276" w:lineRule="auto"/>
        <w:jc w:val="center"/>
        <w:rPr>
          <w:rFonts w:asciiTheme="majorHAnsi" w:hAnsiTheme="majorHAnsi" w:cstheme="majorHAnsi"/>
        </w:rPr>
      </w:pPr>
      <w:r w:rsidRPr="005D4C95">
        <w:rPr>
          <w:rFonts w:asciiTheme="majorHAnsi" w:hAnsiTheme="majorHAnsi" w:cstheme="majorHAnsi"/>
        </w:rPr>
        <w:t>(Local, Data)</w:t>
      </w:r>
    </w:p>
    <w:p w14:paraId="6A330F73" w14:textId="77777777" w:rsidR="00F85887" w:rsidRPr="005D4C95" w:rsidRDefault="00F85887" w:rsidP="00F85887">
      <w:pPr>
        <w:spacing w:before="120" w:after="120" w:line="276" w:lineRule="auto"/>
        <w:jc w:val="center"/>
        <w:rPr>
          <w:rFonts w:asciiTheme="majorHAnsi" w:hAnsiTheme="majorHAnsi" w:cstheme="majorHAnsi"/>
        </w:rPr>
      </w:pPr>
      <w:r w:rsidRPr="005D4C95">
        <w:rPr>
          <w:rFonts w:asciiTheme="majorHAnsi" w:hAnsiTheme="majorHAnsi" w:cstheme="majorHAnsi"/>
        </w:rPr>
        <w:t>Nome por extenso</w:t>
      </w:r>
    </w:p>
    <w:p w14:paraId="5F40B44D" w14:textId="2D3CEC57" w:rsidR="00F85887" w:rsidRPr="005D4C95" w:rsidRDefault="00F85887" w:rsidP="00F85887">
      <w:pPr>
        <w:spacing w:before="120" w:after="120" w:line="276" w:lineRule="auto"/>
        <w:jc w:val="center"/>
        <w:rPr>
          <w:rFonts w:asciiTheme="majorHAnsi" w:hAnsiTheme="majorHAnsi" w:cstheme="majorHAnsi"/>
        </w:rPr>
      </w:pPr>
      <w:r w:rsidRPr="005D4C95">
        <w:rPr>
          <w:rFonts w:asciiTheme="majorHAnsi" w:hAnsiTheme="majorHAnsi" w:cstheme="majorHAnsi"/>
        </w:rPr>
        <w:t>CPF</w:t>
      </w:r>
    </w:p>
    <w:p w14:paraId="6908C32D" w14:textId="1B0D3194" w:rsidR="00B43E74" w:rsidRPr="005D4C95" w:rsidRDefault="00B43E74" w:rsidP="00F85887">
      <w:pPr>
        <w:spacing w:before="120" w:after="120" w:line="276" w:lineRule="auto"/>
        <w:jc w:val="center"/>
        <w:rPr>
          <w:rFonts w:asciiTheme="majorHAnsi" w:hAnsiTheme="majorHAnsi" w:cstheme="majorHAnsi"/>
          <w:b/>
          <w:bCs/>
        </w:rPr>
      </w:pPr>
      <w:r w:rsidRPr="005D4C95">
        <w:rPr>
          <w:rFonts w:asciiTheme="majorHAnsi" w:hAnsiTheme="majorHAnsi" w:cstheme="majorHAnsi"/>
          <w:b/>
          <w:bCs/>
        </w:rPr>
        <w:lastRenderedPageBreak/>
        <w:t>ANEXO III</w:t>
      </w:r>
    </w:p>
    <w:p w14:paraId="4E2C76B3" w14:textId="3C166034" w:rsidR="00B43E74" w:rsidRPr="005D4C95" w:rsidRDefault="00B43E74" w:rsidP="00F85887">
      <w:pPr>
        <w:spacing w:before="120" w:after="120" w:line="276" w:lineRule="auto"/>
        <w:jc w:val="center"/>
        <w:rPr>
          <w:rFonts w:asciiTheme="majorHAnsi" w:hAnsiTheme="majorHAnsi" w:cstheme="majorHAnsi"/>
          <w:b/>
          <w:bCs/>
        </w:rPr>
      </w:pPr>
      <w:r w:rsidRPr="005D4C95">
        <w:rPr>
          <w:rFonts w:asciiTheme="majorHAnsi" w:hAnsiTheme="majorHAnsi" w:cstheme="majorHAnsi"/>
          <w:b/>
          <w:bCs/>
        </w:rPr>
        <w:t>MINUTA DA ATA DE REGISTRO DE PREÇOS</w:t>
      </w:r>
    </w:p>
    <w:p w14:paraId="582CF827" w14:textId="77777777" w:rsidR="006739CA" w:rsidRPr="005D4C95" w:rsidRDefault="006739CA" w:rsidP="007A6AB2">
      <w:pPr>
        <w:pStyle w:val="Ttulo1"/>
        <w:spacing w:before="120" w:after="120"/>
        <w:jc w:val="center"/>
        <w:rPr>
          <w:rFonts w:cstheme="majorHAnsi"/>
          <w:b w:val="0"/>
          <w:bCs w:val="0"/>
          <w:color w:val="auto"/>
          <w:sz w:val="24"/>
          <w:szCs w:val="24"/>
        </w:rPr>
      </w:pPr>
      <w:r w:rsidRPr="005D4C95">
        <w:rPr>
          <w:rFonts w:cstheme="majorHAnsi"/>
          <w:color w:val="auto"/>
          <w:sz w:val="24"/>
          <w:szCs w:val="24"/>
        </w:rPr>
        <w:t>ATA</w:t>
      </w:r>
      <w:r w:rsidRPr="005D4C95">
        <w:rPr>
          <w:rFonts w:cstheme="majorHAnsi"/>
          <w:color w:val="auto"/>
          <w:spacing w:val="-10"/>
          <w:sz w:val="24"/>
          <w:szCs w:val="24"/>
        </w:rPr>
        <w:t xml:space="preserve"> </w:t>
      </w:r>
      <w:r w:rsidRPr="005D4C95">
        <w:rPr>
          <w:rFonts w:cstheme="majorHAnsi"/>
          <w:color w:val="auto"/>
          <w:sz w:val="24"/>
          <w:szCs w:val="24"/>
        </w:rPr>
        <w:t>DE</w:t>
      </w:r>
      <w:r w:rsidRPr="005D4C95">
        <w:rPr>
          <w:rFonts w:cstheme="majorHAnsi"/>
          <w:color w:val="auto"/>
          <w:spacing w:val="-7"/>
          <w:sz w:val="24"/>
          <w:szCs w:val="24"/>
        </w:rPr>
        <w:t xml:space="preserve"> </w:t>
      </w:r>
      <w:r w:rsidRPr="005D4C95">
        <w:rPr>
          <w:rFonts w:cstheme="majorHAnsi"/>
          <w:color w:val="auto"/>
          <w:sz w:val="24"/>
          <w:szCs w:val="24"/>
        </w:rPr>
        <w:t>REGISTRO</w:t>
      </w:r>
      <w:r w:rsidRPr="005D4C95">
        <w:rPr>
          <w:rFonts w:cstheme="majorHAnsi"/>
          <w:color w:val="auto"/>
          <w:spacing w:val="-7"/>
          <w:sz w:val="24"/>
          <w:szCs w:val="24"/>
        </w:rPr>
        <w:t xml:space="preserve"> </w:t>
      </w:r>
      <w:r w:rsidRPr="005D4C95">
        <w:rPr>
          <w:rFonts w:cstheme="majorHAnsi"/>
          <w:color w:val="auto"/>
          <w:sz w:val="24"/>
          <w:szCs w:val="24"/>
        </w:rPr>
        <w:t>DE</w:t>
      </w:r>
      <w:r w:rsidRPr="005D4C95">
        <w:rPr>
          <w:rFonts w:cstheme="majorHAnsi"/>
          <w:color w:val="auto"/>
          <w:spacing w:val="-8"/>
          <w:sz w:val="24"/>
          <w:szCs w:val="24"/>
        </w:rPr>
        <w:t xml:space="preserve"> </w:t>
      </w:r>
      <w:r w:rsidRPr="005D4C95">
        <w:rPr>
          <w:rFonts w:cstheme="majorHAnsi"/>
          <w:color w:val="auto"/>
          <w:sz w:val="24"/>
          <w:szCs w:val="24"/>
        </w:rPr>
        <w:t>PREÇOS N.º ___/____</w:t>
      </w:r>
    </w:p>
    <w:p w14:paraId="5038E761" w14:textId="5E3BCBED" w:rsidR="006739CA" w:rsidRPr="005D4C95" w:rsidRDefault="006739CA" w:rsidP="007A6AB2">
      <w:pPr>
        <w:pStyle w:val="Corpodetexto"/>
        <w:spacing w:before="120" w:beforeAutospacing="0" w:after="120" w:afterAutospacing="0"/>
        <w:jc w:val="center"/>
        <w:rPr>
          <w:rFonts w:asciiTheme="majorHAnsi" w:hAnsiTheme="majorHAnsi" w:cstheme="majorHAnsi"/>
          <w:b/>
        </w:rPr>
      </w:pPr>
      <w:r w:rsidRPr="005D4C95">
        <w:rPr>
          <w:rFonts w:asciiTheme="majorHAnsi" w:hAnsiTheme="majorHAnsi" w:cstheme="majorHAnsi"/>
          <w:b/>
        </w:rPr>
        <w:t xml:space="preserve">PROCESSO LICITATÓRIO N.º </w:t>
      </w:r>
      <w:r w:rsidR="00EF4234" w:rsidRPr="005D4C95">
        <w:rPr>
          <w:rFonts w:asciiTheme="majorHAnsi" w:hAnsiTheme="majorHAnsi" w:cstheme="majorHAnsi"/>
          <w:b/>
        </w:rPr>
        <w:t>140/2023</w:t>
      </w:r>
    </w:p>
    <w:p w14:paraId="32114DB4" w14:textId="7204DA45" w:rsidR="006739CA" w:rsidRPr="005D4C95" w:rsidRDefault="006739CA" w:rsidP="007A6AB2">
      <w:pPr>
        <w:pStyle w:val="Corpodetexto"/>
        <w:spacing w:before="120" w:beforeAutospacing="0" w:after="120" w:afterAutospacing="0"/>
        <w:jc w:val="center"/>
        <w:rPr>
          <w:rFonts w:asciiTheme="majorHAnsi" w:hAnsiTheme="majorHAnsi" w:cstheme="majorHAnsi"/>
          <w:b/>
        </w:rPr>
      </w:pPr>
      <w:r w:rsidRPr="005D4C95">
        <w:rPr>
          <w:rFonts w:asciiTheme="majorHAnsi" w:hAnsiTheme="majorHAnsi" w:cstheme="majorHAnsi"/>
          <w:b/>
        </w:rPr>
        <w:t xml:space="preserve">PREGÃO ELETRÔNICO N.º </w:t>
      </w:r>
      <w:r w:rsidR="00EF4234" w:rsidRPr="005D4C95">
        <w:rPr>
          <w:rFonts w:asciiTheme="majorHAnsi" w:hAnsiTheme="majorHAnsi" w:cstheme="majorHAnsi"/>
          <w:b/>
        </w:rPr>
        <w:t>083/2023</w:t>
      </w:r>
    </w:p>
    <w:p w14:paraId="699B8D1F" w14:textId="29DE1228" w:rsidR="006739CA" w:rsidRPr="005D4C95" w:rsidRDefault="006739CA" w:rsidP="006739CA">
      <w:pPr>
        <w:pStyle w:val="Corpodetexto"/>
        <w:spacing w:before="120" w:beforeAutospacing="0" w:after="120" w:afterAutospacing="0" w:line="276" w:lineRule="auto"/>
        <w:jc w:val="both"/>
        <w:rPr>
          <w:rFonts w:asciiTheme="majorHAnsi" w:hAnsiTheme="majorHAnsi" w:cstheme="majorHAnsi"/>
        </w:rPr>
      </w:pPr>
      <w:r w:rsidRPr="005D4C95">
        <w:rPr>
          <w:rFonts w:asciiTheme="majorHAnsi" w:hAnsiTheme="majorHAnsi" w:cstheme="majorHAnsi"/>
        </w:rPr>
        <w:t xml:space="preserve">A PREFEITURA MUNICIPAL DE PONTE NOVA, com sede à Avenida Caetano Marinho nº 306, Centro, CEP 35.430-001, Ponte Nova/MG, inscrita no CNPJ sob o nº 23.804.149/0001-29, neste ato representada pelo Prefeito, Sr. Wagner Mol Guimarães, brasileiro, casado, CPF Nº </w:t>
      </w:r>
      <w:r w:rsidRPr="005D4C95">
        <w:rPr>
          <w:rStyle w:val="Forte"/>
          <w:rFonts w:asciiTheme="majorHAnsi" w:hAnsiTheme="majorHAnsi" w:cstheme="majorHAnsi"/>
        </w:rPr>
        <w:t>..............................</w:t>
      </w:r>
      <w:r w:rsidRPr="005D4C95">
        <w:rPr>
          <w:rFonts w:asciiTheme="majorHAnsi" w:hAnsiTheme="majorHAnsi" w:cstheme="majorHAnsi"/>
        </w:rPr>
        <w:t xml:space="preserve"> considerando o julgamento da licitação na modalidade de pregão, na forma eletrônica, para REGISTRO DE PREÇOS, Processo licitatório  nº </w:t>
      </w:r>
      <w:r w:rsidR="00EF4234" w:rsidRPr="005D4C95">
        <w:rPr>
          <w:rFonts w:asciiTheme="majorHAnsi" w:hAnsiTheme="majorHAnsi" w:cstheme="majorHAnsi"/>
        </w:rPr>
        <w:t>140/2023</w:t>
      </w:r>
      <w:r w:rsidRPr="005D4C95">
        <w:rPr>
          <w:rFonts w:asciiTheme="majorHAnsi" w:hAnsiTheme="majorHAnsi" w:cstheme="majorHAnsi"/>
        </w:rPr>
        <w:t xml:space="preserve"> -  Pregão  n.º </w:t>
      </w:r>
      <w:r w:rsidR="00EF4234" w:rsidRPr="005D4C95">
        <w:rPr>
          <w:rFonts w:asciiTheme="majorHAnsi" w:hAnsiTheme="majorHAnsi" w:cstheme="majorHAnsi"/>
        </w:rPr>
        <w:t>083/2023</w:t>
      </w:r>
      <w:r w:rsidRPr="005D4C95">
        <w:rPr>
          <w:rFonts w:asciiTheme="majorHAnsi" w:hAnsiTheme="majorHAnsi" w:cstheme="majorHAnsi"/>
        </w:rPr>
        <w:t>, RESOLVE registrar o preço da  empresa indicada e qualificada nesta ATA, de acordo com a classificação por ela alcançada, atendendo as condições previstas no edital, sujeitando-se as partes às normas constantes na Lei Federal n.º 14.133/2021 e suas alterações, Decreto Municipal n.º 12.872/2023 e em conformidade com as disposições a seguir:</w:t>
      </w:r>
    </w:p>
    <w:p w14:paraId="023AE42F" w14:textId="77777777" w:rsidR="006739CA" w:rsidRPr="005D4C95" w:rsidRDefault="006739CA" w:rsidP="00AB5F43">
      <w:pPr>
        <w:pStyle w:val="Ttulo1"/>
        <w:keepNext w:val="0"/>
        <w:numPr>
          <w:ilvl w:val="0"/>
          <w:numId w:val="6"/>
        </w:numPr>
        <w:tabs>
          <w:tab w:val="num" w:pos="360"/>
          <w:tab w:val="left" w:pos="709"/>
        </w:tabs>
        <w:spacing w:before="120" w:after="120" w:line="276" w:lineRule="auto"/>
        <w:ind w:left="0" w:firstLine="0"/>
        <w:jc w:val="both"/>
        <w:rPr>
          <w:rFonts w:cstheme="majorHAnsi"/>
          <w:b w:val="0"/>
          <w:bCs w:val="0"/>
          <w:color w:val="auto"/>
          <w:sz w:val="24"/>
          <w:szCs w:val="24"/>
        </w:rPr>
      </w:pPr>
      <w:r w:rsidRPr="005D4C95">
        <w:rPr>
          <w:rFonts w:cstheme="majorHAnsi"/>
          <w:color w:val="auto"/>
          <w:sz w:val="24"/>
          <w:szCs w:val="24"/>
        </w:rPr>
        <w:t>DO</w:t>
      </w:r>
      <w:r w:rsidRPr="005D4C95">
        <w:rPr>
          <w:rFonts w:cstheme="majorHAnsi"/>
          <w:color w:val="auto"/>
          <w:spacing w:val="-12"/>
          <w:sz w:val="24"/>
          <w:szCs w:val="24"/>
        </w:rPr>
        <w:t xml:space="preserve"> </w:t>
      </w:r>
      <w:r w:rsidRPr="005D4C95">
        <w:rPr>
          <w:rFonts w:cstheme="majorHAnsi"/>
          <w:color w:val="auto"/>
          <w:sz w:val="24"/>
          <w:szCs w:val="24"/>
        </w:rPr>
        <w:t>OBJETO</w:t>
      </w:r>
    </w:p>
    <w:p w14:paraId="28509EFD" w14:textId="77777777" w:rsidR="006739CA" w:rsidRPr="005D4C95" w:rsidRDefault="006739CA" w:rsidP="00AB5F43">
      <w:pPr>
        <w:widowControl w:val="0"/>
        <w:numPr>
          <w:ilvl w:val="1"/>
          <w:numId w:val="6"/>
        </w:numPr>
        <w:tabs>
          <w:tab w:val="left" w:pos="709"/>
          <w:tab w:val="left" w:pos="1534"/>
        </w:tabs>
        <w:spacing w:before="120" w:after="120" w:line="276" w:lineRule="auto"/>
        <w:ind w:left="0" w:firstLine="0"/>
        <w:jc w:val="both"/>
        <w:rPr>
          <w:rFonts w:asciiTheme="majorHAnsi" w:eastAsia="Arial" w:hAnsiTheme="majorHAnsi" w:cstheme="majorHAnsi"/>
        </w:rPr>
      </w:pPr>
      <w:r w:rsidRPr="005D4C95">
        <w:rPr>
          <w:rFonts w:asciiTheme="majorHAnsi" w:eastAsia="Times New Roman" w:hAnsiTheme="majorHAnsi" w:cstheme="majorHAnsi"/>
        </w:rPr>
        <w:t>Constitui objeto da presente ata o registro dos preços abaixo descritos, referente a aquisição/contratação de ______________________________________________.</w:t>
      </w:r>
    </w:p>
    <w:p w14:paraId="37F0276E" w14:textId="0A05590B" w:rsidR="006739CA" w:rsidRPr="005D4C95" w:rsidRDefault="006739CA" w:rsidP="00AB5F43">
      <w:pPr>
        <w:pStyle w:val="PargrafodaLista"/>
        <w:widowControl w:val="0"/>
        <w:numPr>
          <w:ilvl w:val="1"/>
          <w:numId w:val="6"/>
        </w:numPr>
        <w:tabs>
          <w:tab w:val="left" w:pos="709"/>
          <w:tab w:val="left" w:pos="1534"/>
        </w:tabs>
        <w:spacing w:before="120" w:after="120" w:line="276" w:lineRule="auto"/>
        <w:ind w:left="0" w:firstLine="0"/>
        <w:jc w:val="both"/>
        <w:rPr>
          <w:rFonts w:asciiTheme="majorHAnsi" w:eastAsia="Arial" w:hAnsiTheme="majorHAnsi" w:cstheme="majorHAnsi"/>
        </w:rPr>
      </w:pPr>
      <w:r w:rsidRPr="005D4C95">
        <w:rPr>
          <w:rFonts w:asciiTheme="majorHAnsi" w:hAnsiTheme="majorHAnsi" w:cstheme="majorHAnsi"/>
        </w:rPr>
        <w:t>O preço registrado, as especificações do objeto, a quantidade, fornecedor e as demais condições ofertadas na proposta são as que seguem:</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2835"/>
        <w:gridCol w:w="701"/>
        <w:gridCol w:w="1126"/>
        <w:gridCol w:w="1270"/>
        <w:gridCol w:w="1410"/>
        <w:gridCol w:w="1256"/>
      </w:tblGrid>
      <w:tr w:rsidR="007D10C7" w:rsidRPr="005D4C95" w14:paraId="2D156FA4" w14:textId="77777777" w:rsidTr="00705497">
        <w:trPr>
          <w:trHeight w:val="458"/>
        </w:trPr>
        <w:tc>
          <w:tcPr>
            <w:tcW w:w="5000" w:type="pct"/>
            <w:gridSpan w:val="7"/>
            <w:shd w:val="clear" w:color="auto" w:fill="auto"/>
            <w:vAlign w:val="center"/>
          </w:tcPr>
          <w:p w14:paraId="5A1685BC" w14:textId="301A0222" w:rsidR="007D10C7" w:rsidRPr="005D4C95" w:rsidRDefault="007D10C7" w:rsidP="001D7C4A">
            <w:pPr>
              <w:spacing w:line="276" w:lineRule="auto"/>
              <w:jc w:val="center"/>
              <w:rPr>
                <w:rFonts w:asciiTheme="majorHAnsi" w:eastAsia="Times New Roman" w:hAnsiTheme="majorHAnsi" w:cstheme="majorHAnsi"/>
                <w:b/>
                <w:bCs/>
                <w:color w:val="000000"/>
              </w:rPr>
            </w:pPr>
            <w:r w:rsidRPr="005D4C95">
              <w:rPr>
                <w:rFonts w:asciiTheme="majorHAnsi" w:hAnsiTheme="majorHAnsi" w:cstheme="majorHAnsi"/>
              </w:rPr>
              <w:t>Fornecedor (razão social, CNPJ, endereço, contatos, representante)</w:t>
            </w:r>
          </w:p>
        </w:tc>
      </w:tr>
      <w:tr w:rsidR="001D7C4A" w:rsidRPr="005D4C95" w14:paraId="012A3773" w14:textId="77777777" w:rsidTr="000C552A">
        <w:trPr>
          <w:trHeight w:val="603"/>
        </w:trPr>
        <w:tc>
          <w:tcPr>
            <w:tcW w:w="304" w:type="pct"/>
            <w:shd w:val="clear" w:color="auto" w:fill="auto"/>
            <w:vAlign w:val="center"/>
            <w:hideMark/>
          </w:tcPr>
          <w:p w14:paraId="49BDBAC2" w14:textId="77777777" w:rsidR="001D7C4A" w:rsidRPr="005D4C95" w:rsidRDefault="001D7C4A" w:rsidP="001D7C4A">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Item</w:t>
            </w:r>
          </w:p>
        </w:tc>
        <w:tc>
          <w:tcPr>
            <w:tcW w:w="1545" w:type="pct"/>
            <w:shd w:val="clear" w:color="auto" w:fill="auto"/>
            <w:vAlign w:val="center"/>
            <w:hideMark/>
          </w:tcPr>
          <w:p w14:paraId="0EB2704F" w14:textId="77777777" w:rsidR="001D7C4A" w:rsidRPr="005D4C95" w:rsidRDefault="001D7C4A" w:rsidP="001D7C4A">
            <w:pPr>
              <w:spacing w:line="276" w:lineRule="auto"/>
              <w:jc w:val="center"/>
              <w:rPr>
                <w:rFonts w:asciiTheme="majorHAnsi" w:eastAsia="Times New Roman" w:hAnsiTheme="majorHAnsi" w:cstheme="majorHAnsi"/>
                <w:b/>
                <w:color w:val="000000"/>
              </w:rPr>
            </w:pPr>
            <w:r w:rsidRPr="005D4C95">
              <w:rPr>
                <w:rFonts w:asciiTheme="majorHAnsi" w:eastAsia="Times New Roman" w:hAnsiTheme="majorHAnsi" w:cstheme="majorHAnsi"/>
                <w:b/>
                <w:color w:val="000000"/>
              </w:rPr>
              <w:t>Descrição</w:t>
            </w:r>
          </w:p>
        </w:tc>
        <w:tc>
          <w:tcPr>
            <w:tcW w:w="385" w:type="pct"/>
            <w:shd w:val="clear" w:color="auto" w:fill="auto"/>
            <w:vAlign w:val="center"/>
            <w:hideMark/>
          </w:tcPr>
          <w:p w14:paraId="6E8B3347" w14:textId="77777777" w:rsidR="001D7C4A" w:rsidRPr="005D4C95" w:rsidRDefault="001D7C4A" w:rsidP="001D7C4A">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Unid.</w:t>
            </w:r>
          </w:p>
        </w:tc>
        <w:tc>
          <w:tcPr>
            <w:tcW w:w="616" w:type="pct"/>
            <w:shd w:val="clear" w:color="auto" w:fill="auto"/>
            <w:vAlign w:val="center"/>
            <w:hideMark/>
          </w:tcPr>
          <w:p w14:paraId="6D3B2DEA" w14:textId="77777777" w:rsidR="001D7C4A" w:rsidRPr="005D4C95" w:rsidRDefault="001D7C4A" w:rsidP="001D7C4A">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Quant.</w:t>
            </w:r>
          </w:p>
        </w:tc>
        <w:tc>
          <w:tcPr>
            <w:tcW w:w="694" w:type="pct"/>
            <w:vAlign w:val="center"/>
          </w:tcPr>
          <w:p w14:paraId="125D656B" w14:textId="77777777" w:rsidR="001D7C4A" w:rsidRPr="005D4C95" w:rsidRDefault="001D7C4A" w:rsidP="001D7C4A">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Marca/ modelo</w:t>
            </w:r>
          </w:p>
        </w:tc>
        <w:tc>
          <w:tcPr>
            <w:tcW w:w="770" w:type="pct"/>
            <w:shd w:val="clear" w:color="auto" w:fill="auto"/>
            <w:vAlign w:val="center"/>
            <w:hideMark/>
          </w:tcPr>
          <w:p w14:paraId="240873A5" w14:textId="77777777" w:rsidR="001D7C4A" w:rsidRPr="005D4C95" w:rsidRDefault="001D7C4A" w:rsidP="001D7C4A">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Preço unit. (R$)</w:t>
            </w:r>
          </w:p>
        </w:tc>
        <w:tc>
          <w:tcPr>
            <w:tcW w:w="686" w:type="pct"/>
            <w:vAlign w:val="center"/>
          </w:tcPr>
          <w:p w14:paraId="73493623" w14:textId="77777777" w:rsidR="001D7C4A" w:rsidRPr="005D4C95" w:rsidRDefault="001D7C4A" w:rsidP="001D7C4A">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Preço total</w:t>
            </w:r>
          </w:p>
          <w:p w14:paraId="5AAEDB91" w14:textId="77777777" w:rsidR="001D7C4A" w:rsidRPr="005D4C95" w:rsidRDefault="001D7C4A" w:rsidP="001D7C4A">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(R$)</w:t>
            </w:r>
          </w:p>
        </w:tc>
      </w:tr>
      <w:tr w:rsidR="001D7C4A" w:rsidRPr="005D4C95" w14:paraId="1051A73E" w14:textId="77777777" w:rsidTr="000C552A">
        <w:trPr>
          <w:trHeight w:val="271"/>
        </w:trPr>
        <w:tc>
          <w:tcPr>
            <w:tcW w:w="304" w:type="pct"/>
            <w:shd w:val="clear" w:color="auto" w:fill="auto"/>
            <w:vAlign w:val="center"/>
          </w:tcPr>
          <w:p w14:paraId="4B9DEE39" w14:textId="77777777" w:rsidR="001D7C4A" w:rsidRPr="005D4C95" w:rsidRDefault="001D7C4A" w:rsidP="001D7C4A">
            <w:pPr>
              <w:spacing w:line="276" w:lineRule="auto"/>
              <w:jc w:val="center"/>
              <w:rPr>
                <w:rFonts w:asciiTheme="majorHAnsi" w:eastAsia="Times New Roman" w:hAnsiTheme="majorHAnsi" w:cstheme="majorHAnsi"/>
                <w:color w:val="000000"/>
              </w:rPr>
            </w:pPr>
            <w:r w:rsidRPr="005D4C95">
              <w:rPr>
                <w:rFonts w:asciiTheme="majorHAnsi" w:eastAsia="Times New Roman" w:hAnsiTheme="majorHAnsi" w:cstheme="majorHAnsi"/>
                <w:color w:val="000000"/>
              </w:rPr>
              <w:t>01</w:t>
            </w:r>
          </w:p>
        </w:tc>
        <w:tc>
          <w:tcPr>
            <w:tcW w:w="1545" w:type="pct"/>
            <w:shd w:val="clear" w:color="auto" w:fill="auto"/>
            <w:vAlign w:val="center"/>
          </w:tcPr>
          <w:p w14:paraId="04C8EA70" w14:textId="77777777" w:rsidR="001D7C4A" w:rsidRPr="005D4C95" w:rsidRDefault="001D7C4A" w:rsidP="001D7C4A">
            <w:pPr>
              <w:spacing w:line="276" w:lineRule="auto"/>
              <w:rPr>
                <w:rFonts w:asciiTheme="majorHAnsi" w:eastAsia="Times New Roman" w:hAnsiTheme="majorHAnsi" w:cstheme="majorHAnsi"/>
                <w:b/>
                <w:color w:val="000000"/>
              </w:rPr>
            </w:pPr>
          </w:p>
        </w:tc>
        <w:tc>
          <w:tcPr>
            <w:tcW w:w="385" w:type="pct"/>
            <w:shd w:val="clear" w:color="auto" w:fill="auto"/>
            <w:vAlign w:val="center"/>
          </w:tcPr>
          <w:p w14:paraId="2AD66E94" w14:textId="77777777" w:rsidR="001D7C4A" w:rsidRPr="005D4C95" w:rsidRDefault="001D7C4A" w:rsidP="001D7C4A">
            <w:pPr>
              <w:spacing w:line="276" w:lineRule="auto"/>
              <w:jc w:val="center"/>
              <w:rPr>
                <w:rFonts w:asciiTheme="majorHAnsi" w:eastAsia="Times New Roman" w:hAnsiTheme="majorHAnsi" w:cstheme="majorHAnsi"/>
                <w:color w:val="000000"/>
              </w:rPr>
            </w:pPr>
          </w:p>
        </w:tc>
        <w:tc>
          <w:tcPr>
            <w:tcW w:w="616" w:type="pct"/>
            <w:shd w:val="clear" w:color="auto" w:fill="auto"/>
            <w:vAlign w:val="center"/>
          </w:tcPr>
          <w:p w14:paraId="7F5CFDD3" w14:textId="77777777" w:rsidR="001D7C4A" w:rsidRPr="005D4C95" w:rsidRDefault="001D7C4A" w:rsidP="001D7C4A">
            <w:pPr>
              <w:spacing w:line="276" w:lineRule="auto"/>
              <w:jc w:val="center"/>
              <w:rPr>
                <w:rFonts w:asciiTheme="majorHAnsi" w:eastAsia="Times New Roman" w:hAnsiTheme="majorHAnsi" w:cstheme="majorHAnsi"/>
                <w:color w:val="000000"/>
              </w:rPr>
            </w:pPr>
          </w:p>
        </w:tc>
        <w:tc>
          <w:tcPr>
            <w:tcW w:w="694" w:type="pct"/>
          </w:tcPr>
          <w:p w14:paraId="2D829498" w14:textId="77777777" w:rsidR="001D7C4A" w:rsidRPr="005D4C95" w:rsidRDefault="001D7C4A" w:rsidP="001D7C4A">
            <w:pPr>
              <w:spacing w:line="276" w:lineRule="auto"/>
              <w:jc w:val="center"/>
              <w:rPr>
                <w:rFonts w:asciiTheme="majorHAnsi" w:eastAsia="Times New Roman" w:hAnsiTheme="majorHAnsi" w:cstheme="majorHAnsi"/>
                <w:b/>
                <w:bCs/>
                <w:color w:val="000000"/>
              </w:rPr>
            </w:pPr>
          </w:p>
        </w:tc>
        <w:tc>
          <w:tcPr>
            <w:tcW w:w="770" w:type="pct"/>
            <w:shd w:val="clear" w:color="auto" w:fill="auto"/>
            <w:vAlign w:val="center"/>
          </w:tcPr>
          <w:p w14:paraId="058B5853" w14:textId="77777777" w:rsidR="001D7C4A" w:rsidRPr="005D4C95" w:rsidRDefault="001D7C4A" w:rsidP="001D7C4A">
            <w:pPr>
              <w:spacing w:line="276" w:lineRule="auto"/>
              <w:jc w:val="center"/>
              <w:rPr>
                <w:rFonts w:asciiTheme="majorHAnsi" w:eastAsia="Times New Roman" w:hAnsiTheme="majorHAnsi" w:cstheme="majorHAnsi"/>
                <w:b/>
                <w:bCs/>
                <w:color w:val="000000"/>
              </w:rPr>
            </w:pPr>
          </w:p>
        </w:tc>
        <w:tc>
          <w:tcPr>
            <w:tcW w:w="686" w:type="pct"/>
          </w:tcPr>
          <w:p w14:paraId="4DC8181B" w14:textId="77777777" w:rsidR="001D7C4A" w:rsidRPr="005D4C95" w:rsidRDefault="001D7C4A" w:rsidP="001D7C4A">
            <w:pPr>
              <w:spacing w:line="276" w:lineRule="auto"/>
              <w:jc w:val="center"/>
              <w:rPr>
                <w:rFonts w:asciiTheme="majorHAnsi" w:eastAsia="Times New Roman" w:hAnsiTheme="majorHAnsi" w:cstheme="majorHAnsi"/>
                <w:b/>
                <w:bCs/>
                <w:color w:val="000000"/>
              </w:rPr>
            </w:pPr>
          </w:p>
        </w:tc>
      </w:tr>
    </w:tbl>
    <w:p w14:paraId="3668B74F" w14:textId="4DA22D82" w:rsidR="006739CA" w:rsidRPr="005D4C95" w:rsidRDefault="006739CA" w:rsidP="00AB5F43">
      <w:pPr>
        <w:pStyle w:val="Nivel01"/>
        <w:numPr>
          <w:ilvl w:val="0"/>
          <w:numId w:val="6"/>
        </w:numPr>
        <w:tabs>
          <w:tab w:val="num" w:pos="360"/>
        </w:tabs>
        <w:spacing w:before="120" w:after="120" w:line="276" w:lineRule="auto"/>
        <w:ind w:left="0" w:firstLine="0"/>
        <w:jc w:val="both"/>
        <w:rPr>
          <w:rFonts w:asciiTheme="majorHAnsi" w:hAnsiTheme="majorHAnsi" w:cstheme="majorHAnsi"/>
          <w:sz w:val="24"/>
          <w:szCs w:val="24"/>
        </w:rPr>
      </w:pPr>
      <w:r w:rsidRPr="005D4C95">
        <w:rPr>
          <w:rFonts w:asciiTheme="majorHAnsi" w:hAnsiTheme="majorHAnsi" w:cstheme="majorHAnsi"/>
          <w:sz w:val="24"/>
          <w:szCs w:val="24"/>
        </w:rPr>
        <w:t>DO RECEBIMENTO DO OBJETO E DA FISCALIZAÇÃO</w:t>
      </w:r>
    </w:p>
    <w:p w14:paraId="6A4D2278" w14:textId="28400F67" w:rsidR="006739CA" w:rsidRPr="005D4C95" w:rsidRDefault="006739CA" w:rsidP="00AB5F43">
      <w:pPr>
        <w:pStyle w:val="Ttulo1"/>
        <w:keepNext w:val="0"/>
        <w:numPr>
          <w:ilvl w:val="1"/>
          <w:numId w:val="6"/>
        </w:numPr>
        <w:tabs>
          <w:tab w:val="left" w:pos="284"/>
          <w:tab w:val="num" w:pos="360"/>
          <w:tab w:val="left" w:pos="567"/>
          <w:tab w:val="left" w:pos="993"/>
        </w:tabs>
        <w:spacing w:before="120" w:after="120" w:line="276" w:lineRule="auto"/>
        <w:ind w:left="0" w:firstLine="0"/>
        <w:jc w:val="both"/>
        <w:rPr>
          <w:rFonts w:cstheme="majorHAnsi"/>
          <w:b w:val="0"/>
          <w:color w:val="auto"/>
          <w:sz w:val="24"/>
          <w:szCs w:val="24"/>
        </w:rPr>
      </w:pPr>
      <w:r w:rsidRPr="005D4C95">
        <w:rPr>
          <w:rFonts w:cstheme="majorHAnsi"/>
          <w:b w:val="0"/>
          <w:color w:val="auto"/>
          <w:sz w:val="24"/>
          <w:szCs w:val="24"/>
        </w:rPr>
        <w:t>Os critérios de recebimento e aceitação do objeto e de fiscalização estão previstos no Termo de Referência.</w:t>
      </w:r>
    </w:p>
    <w:p w14:paraId="70FDFB0A" w14:textId="6A6EF6E4" w:rsidR="00300715" w:rsidRPr="005D4C95" w:rsidRDefault="00300715" w:rsidP="00AB5F43">
      <w:pPr>
        <w:pStyle w:val="PargrafodaLista"/>
        <w:numPr>
          <w:ilvl w:val="1"/>
          <w:numId w:val="6"/>
        </w:numPr>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Conforme Portaria nº xxx/2023, fica designado como fiscal e gestor desta contratação os servidores abaixo relacionados:</w:t>
      </w:r>
    </w:p>
    <w:p w14:paraId="5A94A847" w14:textId="6E43953F" w:rsidR="00300715" w:rsidRPr="005D4C95" w:rsidRDefault="00300715" w:rsidP="00AB5F43">
      <w:pPr>
        <w:pStyle w:val="Nivel2"/>
        <w:numPr>
          <w:ilvl w:val="0"/>
          <w:numId w:val="21"/>
        </w:numPr>
        <w:ind w:left="0" w:firstLine="0"/>
        <w:rPr>
          <w:rFonts w:asciiTheme="majorHAnsi" w:hAnsiTheme="majorHAnsi" w:cstheme="majorHAnsi"/>
          <w:color w:val="auto"/>
          <w:sz w:val="24"/>
          <w:szCs w:val="24"/>
        </w:rPr>
      </w:pPr>
      <w:r w:rsidRPr="005D4C95">
        <w:rPr>
          <w:rFonts w:asciiTheme="majorHAnsi" w:hAnsiTheme="majorHAnsi" w:cstheme="majorHAnsi"/>
          <w:sz w:val="24"/>
          <w:szCs w:val="24"/>
        </w:rPr>
        <w:t>Fiscal: ........................................</w:t>
      </w:r>
    </w:p>
    <w:p w14:paraId="1B546DA7" w14:textId="140894C5" w:rsidR="00300715" w:rsidRPr="005D4C95" w:rsidRDefault="00300715" w:rsidP="00AB5F43">
      <w:pPr>
        <w:pStyle w:val="Nivel2"/>
        <w:numPr>
          <w:ilvl w:val="0"/>
          <w:numId w:val="21"/>
        </w:numPr>
        <w:ind w:left="0" w:firstLine="0"/>
        <w:rPr>
          <w:rFonts w:asciiTheme="majorHAnsi" w:hAnsiTheme="majorHAnsi" w:cstheme="majorHAnsi"/>
          <w:color w:val="auto"/>
          <w:sz w:val="24"/>
          <w:szCs w:val="24"/>
        </w:rPr>
      </w:pPr>
      <w:r w:rsidRPr="005D4C95">
        <w:rPr>
          <w:rFonts w:asciiTheme="majorHAnsi" w:hAnsiTheme="majorHAnsi" w:cstheme="majorHAnsi"/>
          <w:sz w:val="24"/>
          <w:szCs w:val="24"/>
        </w:rPr>
        <w:t>Gestor: .......................................</w:t>
      </w:r>
    </w:p>
    <w:p w14:paraId="2C304E74" w14:textId="77777777" w:rsidR="006739CA" w:rsidRPr="005D4C95" w:rsidRDefault="006739CA" w:rsidP="00AB5F43">
      <w:pPr>
        <w:pStyle w:val="Ttulo1"/>
        <w:keepNext w:val="0"/>
        <w:numPr>
          <w:ilvl w:val="0"/>
          <w:numId w:val="6"/>
        </w:numPr>
        <w:tabs>
          <w:tab w:val="num" w:pos="360"/>
          <w:tab w:val="left" w:pos="567"/>
        </w:tabs>
        <w:spacing w:before="120" w:after="120" w:line="276" w:lineRule="auto"/>
        <w:ind w:left="0" w:firstLine="0"/>
        <w:jc w:val="both"/>
        <w:rPr>
          <w:rFonts w:cstheme="majorHAnsi"/>
          <w:b w:val="0"/>
          <w:bCs w:val="0"/>
          <w:color w:val="auto"/>
          <w:sz w:val="24"/>
          <w:szCs w:val="24"/>
        </w:rPr>
      </w:pPr>
      <w:r w:rsidRPr="005D4C95">
        <w:rPr>
          <w:rFonts w:cstheme="majorHAnsi"/>
          <w:color w:val="auto"/>
          <w:spacing w:val="1"/>
          <w:sz w:val="24"/>
          <w:szCs w:val="24"/>
        </w:rPr>
        <w:t>DA</w:t>
      </w:r>
      <w:r w:rsidRPr="005D4C95">
        <w:rPr>
          <w:rFonts w:cstheme="majorHAnsi"/>
          <w:color w:val="auto"/>
          <w:spacing w:val="-7"/>
          <w:sz w:val="24"/>
          <w:szCs w:val="24"/>
        </w:rPr>
        <w:t xml:space="preserve"> </w:t>
      </w:r>
      <w:r w:rsidRPr="005D4C95">
        <w:rPr>
          <w:rFonts w:cstheme="majorHAnsi"/>
          <w:color w:val="auto"/>
          <w:spacing w:val="-1"/>
          <w:sz w:val="24"/>
          <w:szCs w:val="24"/>
        </w:rPr>
        <w:t xml:space="preserve">ADESÃO </w:t>
      </w:r>
      <w:r w:rsidRPr="005D4C95">
        <w:rPr>
          <w:rFonts w:cstheme="majorHAnsi"/>
          <w:color w:val="auto"/>
          <w:sz w:val="24"/>
          <w:szCs w:val="24"/>
        </w:rPr>
        <w:t>À</w:t>
      </w:r>
      <w:r w:rsidRPr="005D4C95">
        <w:rPr>
          <w:rFonts w:cstheme="majorHAnsi"/>
          <w:color w:val="auto"/>
          <w:spacing w:val="-7"/>
          <w:sz w:val="24"/>
          <w:szCs w:val="24"/>
        </w:rPr>
        <w:t xml:space="preserve"> </w:t>
      </w:r>
      <w:r w:rsidRPr="005D4C95">
        <w:rPr>
          <w:rFonts w:cstheme="majorHAnsi"/>
          <w:color w:val="auto"/>
          <w:sz w:val="24"/>
          <w:szCs w:val="24"/>
        </w:rPr>
        <w:t>ATA</w:t>
      </w:r>
      <w:r w:rsidRPr="005D4C95">
        <w:rPr>
          <w:rFonts w:cstheme="majorHAnsi"/>
          <w:color w:val="auto"/>
          <w:spacing w:val="-10"/>
          <w:sz w:val="24"/>
          <w:szCs w:val="24"/>
        </w:rPr>
        <w:t xml:space="preserve"> </w:t>
      </w:r>
      <w:r w:rsidRPr="005D4C95">
        <w:rPr>
          <w:rFonts w:cstheme="majorHAnsi"/>
          <w:color w:val="auto"/>
          <w:spacing w:val="1"/>
          <w:sz w:val="24"/>
          <w:szCs w:val="24"/>
        </w:rPr>
        <w:t>DE</w:t>
      </w:r>
      <w:r w:rsidRPr="005D4C95">
        <w:rPr>
          <w:rFonts w:cstheme="majorHAnsi"/>
          <w:color w:val="auto"/>
          <w:spacing w:val="-7"/>
          <w:sz w:val="24"/>
          <w:szCs w:val="24"/>
        </w:rPr>
        <w:t xml:space="preserve"> </w:t>
      </w:r>
      <w:r w:rsidRPr="005D4C95">
        <w:rPr>
          <w:rFonts w:cstheme="majorHAnsi"/>
          <w:color w:val="auto"/>
          <w:sz w:val="24"/>
          <w:szCs w:val="24"/>
        </w:rPr>
        <w:t>REGISTRO</w:t>
      </w:r>
      <w:r w:rsidRPr="005D4C95">
        <w:rPr>
          <w:rFonts w:cstheme="majorHAnsi"/>
          <w:color w:val="auto"/>
          <w:spacing w:val="-6"/>
          <w:sz w:val="24"/>
          <w:szCs w:val="24"/>
        </w:rPr>
        <w:t xml:space="preserve"> </w:t>
      </w:r>
      <w:r w:rsidRPr="005D4C95">
        <w:rPr>
          <w:rFonts w:cstheme="majorHAnsi"/>
          <w:color w:val="auto"/>
          <w:sz w:val="24"/>
          <w:szCs w:val="24"/>
        </w:rPr>
        <w:t>DE</w:t>
      </w:r>
      <w:r w:rsidRPr="005D4C95">
        <w:rPr>
          <w:rFonts w:cstheme="majorHAnsi"/>
          <w:color w:val="auto"/>
          <w:spacing w:val="-6"/>
          <w:sz w:val="24"/>
          <w:szCs w:val="24"/>
        </w:rPr>
        <w:t xml:space="preserve"> </w:t>
      </w:r>
      <w:r w:rsidRPr="005D4C95">
        <w:rPr>
          <w:rFonts w:cstheme="majorHAnsi"/>
          <w:color w:val="auto"/>
          <w:sz w:val="24"/>
          <w:szCs w:val="24"/>
        </w:rPr>
        <w:t>PREÇOS</w:t>
      </w:r>
    </w:p>
    <w:p w14:paraId="572E9C43" w14:textId="7F6D739A" w:rsidR="00276060" w:rsidRPr="005D4C95" w:rsidRDefault="00276060" w:rsidP="00AB5F43">
      <w:pPr>
        <w:pStyle w:val="Corpodetexto"/>
        <w:widowControl w:val="0"/>
        <w:numPr>
          <w:ilvl w:val="1"/>
          <w:numId w:val="6"/>
        </w:numPr>
        <w:tabs>
          <w:tab w:val="left" w:pos="851"/>
        </w:tabs>
        <w:spacing w:before="120" w:beforeAutospacing="0" w:after="120" w:afterAutospacing="0" w:line="276" w:lineRule="auto"/>
        <w:ind w:left="0" w:firstLine="0"/>
        <w:jc w:val="both"/>
        <w:rPr>
          <w:rFonts w:asciiTheme="majorHAnsi" w:hAnsiTheme="majorHAnsi" w:cstheme="majorHAnsi"/>
        </w:rPr>
      </w:pPr>
      <w:r w:rsidRPr="005D4C95">
        <w:rPr>
          <w:rFonts w:asciiTheme="majorHAnsi" w:hAnsiTheme="majorHAnsi" w:cstheme="majorHAnsi"/>
        </w:rPr>
        <w:t>Esta ata de registro de preços, não poderá ser utilizada por qualquer órgão ou entidade da administração pública que não tenha participado do certame licitatório</w:t>
      </w:r>
      <w:r w:rsidR="00426DFE" w:rsidRPr="005D4C95">
        <w:rPr>
          <w:rFonts w:asciiTheme="majorHAnsi" w:hAnsiTheme="majorHAnsi" w:cstheme="majorHAnsi"/>
        </w:rPr>
        <w:t xml:space="preserve"> como órgão </w:t>
      </w:r>
      <w:r w:rsidR="00426DFE" w:rsidRPr="005D4C95">
        <w:rPr>
          <w:rFonts w:asciiTheme="majorHAnsi" w:hAnsiTheme="majorHAnsi" w:cstheme="majorHAnsi"/>
        </w:rPr>
        <w:lastRenderedPageBreak/>
        <w:t>participante.</w:t>
      </w:r>
    </w:p>
    <w:p w14:paraId="2F4002F9" w14:textId="77777777" w:rsidR="006739CA" w:rsidRPr="005D4C95" w:rsidRDefault="006739CA" w:rsidP="00AB5F43">
      <w:pPr>
        <w:pStyle w:val="Ttulo1"/>
        <w:keepNext w:val="0"/>
        <w:numPr>
          <w:ilvl w:val="0"/>
          <w:numId w:val="6"/>
        </w:numPr>
        <w:tabs>
          <w:tab w:val="num" w:pos="360"/>
          <w:tab w:val="left" w:pos="474"/>
          <w:tab w:val="left" w:pos="851"/>
        </w:tabs>
        <w:spacing w:before="120" w:after="120" w:line="276" w:lineRule="auto"/>
        <w:ind w:left="0" w:firstLine="0"/>
        <w:jc w:val="both"/>
        <w:rPr>
          <w:rFonts w:cstheme="majorHAnsi"/>
          <w:b w:val="0"/>
          <w:bCs w:val="0"/>
          <w:color w:val="auto"/>
          <w:sz w:val="24"/>
          <w:szCs w:val="24"/>
        </w:rPr>
      </w:pPr>
      <w:r w:rsidRPr="005D4C95">
        <w:rPr>
          <w:rFonts w:cstheme="majorHAnsi"/>
          <w:color w:val="auto"/>
          <w:spacing w:val="-1"/>
          <w:sz w:val="24"/>
          <w:szCs w:val="24"/>
        </w:rPr>
        <w:t>VALIDADE</w:t>
      </w:r>
      <w:r w:rsidRPr="005D4C95">
        <w:rPr>
          <w:rFonts w:cstheme="majorHAnsi"/>
          <w:color w:val="auto"/>
          <w:spacing w:val="-10"/>
          <w:sz w:val="24"/>
          <w:szCs w:val="24"/>
        </w:rPr>
        <w:t xml:space="preserve"> </w:t>
      </w:r>
      <w:r w:rsidRPr="005D4C95">
        <w:rPr>
          <w:rFonts w:cstheme="majorHAnsi"/>
          <w:color w:val="auto"/>
          <w:spacing w:val="2"/>
          <w:sz w:val="24"/>
          <w:szCs w:val="24"/>
        </w:rPr>
        <w:t>DA</w:t>
      </w:r>
      <w:r w:rsidRPr="005D4C95">
        <w:rPr>
          <w:rFonts w:cstheme="majorHAnsi"/>
          <w:color w:val="auto"/>
          <w:spacing w:val="-10"/>
          <w:sz w:val="24"/>
          <w:szCs w:val="24"/>
        </w:rPr>
        <w:t xml:space="preserve"> </w:t>
      </w:r>
      <w:r w:rsidRPr="005D4C95">
        <w:rPr>
          <w:rFonts w:cstheme="majorHAnsi"/>
          <w:color w:val="auto"/>
          <w:sz w:val="24"/>
          <w:szCs w:val="24"/>
        </w:rPr>
        <w:t xml:space="preserve">ATA </w:t>
      </w:r>
    </w:p>
    <w:p w14:paraId="45BEE07A" w14:textId="06A01591" w:rsidR="006739CA" w:rsidRPr="005D4C95" w:rsidRDefault="006739CA" w:rsidP="00AB5F43">
      <w:pPr>
        <w:pStyle w:val="Corpodetexto"/>
        <w:widowControl w:val="0"/>
        <w:numPr>
          <w:ilvl w:val="1"/>
          <w:numId w:val="6"/>
        </w:numPr>
        <w:tabs>
          <w:tab w:val="left" w:pos="851"/>
        </w:tabs>
        <w:spacing w:before="120" w:beforeAutospacing="0" w:after="120" w:afterAutospacing="0" w:line="276" w:lineRule="auto"/>
        <w:ind w:left="0" w:firstLine="0"/>
        <w:jc w:val="both"/>
        <w:rPr>
          <w:rFonts w:asciiTheme="majorHAnsi" w:hAnsiTheme="majorHAnsi" w:cstheme="majorHAnsi"/>
        </w:rPr>
      </w:pPr>
      <w:r w:rsidRPr="005D4C95">
        <w:rPr>
          <w:rFonts w:asciiTheme="majorHAnsi" w:hAnsiTheme="majorHAnsi" w:cstheme="majorHAnsi"/>
        </w:rPr>
        <w:t xml:space="preserve">A validade da Ata de Registro de Preços será de 12 meses, contados a partir da sua assinatura, </w:t>
      </w:r>
      <w:r w:rsidR="00A22AFB" w:rsidRPr="005D4C95">
        <w:rPr>
          <w:rFonts w:asciiTheme="majorHAnsi" w:hAnsiTheme="majorHAnsi" w:cstheme="majorHAnsi"/>
        </w:rPr>
        <w:t>podendo ser prorrogado, por igual período, desde que comprovado o preço vantajoso, nos termos do art. 84 da Lei 14.133, de 2021</w:t>
      </w:r>
      <w:r w:rsidRPr="005D4C95">
        <w:rPr>
          <w:rFonts w:asciiTheme="majorHAnsi" w:hAnsiTheme="majorHAnsi" w:cstheme="majorHAnsi"/>
        </w:rPr>
        <w:t>.</w:t>
      </w:r>
    </w:p>
    <w:p w14:paraId="46B66FE0" w14:textId="77777777" w:rsidR="006739CA" w:rsidRPr="005D4C95" w:rsidRDefault="006739CA" w:rsidP="00AB5F43">
      <w:pPr>
        <w:pStyle w:val="Ttulo1"/>
        <w:keepNext w:val="0"/>
        <w:numPr>
          <w:ilvl w:val="0"/>
          <w:numId w:val="6"/>
        </w:numPr>
        <w:tabs>
          <w:tab w:val="num" w:pos="426"/>
        </w:tabs>
        <w:spacing w:before="120" w:after="120" w:line="276" w:lineRule="auto"/>
        <w:ind w:left="0" w:firstLine="0"/>
        <w:jc w:val="both"/>
        <w:rPr>
          <w:rFonts w:cstheme="majorHAnsi"/>
          <w:b w:val="0"/>
          <w:bCs w:val="0"/>
          <w:color w:val="auto"/>
          <w:sz w:val="24"/>
          <w:szCs w:val="24"/>
        </w:rPr>
      </w:pPr>
      <w:r w:rsidRPr="005D4C95">
        <w:rPr>
          <w:rFonts w:eastAsia="Times New Roman" w:cstheme="majorHAnsi"/>
          <w:color w:val="auto"/>
          <w:sz w:val="24"/>
          <w:szCs w:val="24"/>
        </w:rPr>
        <w:t>RESPONSABILIDADE POR DANOS</w:t>
      </w:r>
    </w:p>
    <w:p w14:paraId="5FEED01F" w14:textId="77777777" w:rsidR="006739CA" w:rsidRPr="005D4C95" w:rsidRDefault="006739CA" w:rsidP="00AB5F43">
      <w:pPr>
        <w:pStyle w:val="Ttulo1"/>
        <w:keepNext w:val="0"/>
        <w:numPr>
          <w:ilvl w:val="1"/>
          <w:numId w:val="6"/>
        </w:numPr>
        <w:tabs>
          <w:tab w:val="num" w:pos="851"/>
        </w:tabs>
        <w:spacing w:before="120" w:after="120" w:line="276" w:lineRule="auto"/>
        <w:ind w:left="0" w:firstLine="0"/>
        <w:jc w:val="both"/>
        <w:rPr>
          <w:rFonts w:cstheme="majorHAnsi"/>
          <w:b w:val="0"/>
          <w:bCs w:val="0"/>
          <w:color w:val="auto"/>
          <w:sz w:val="24"/>
          <w:szCs w:val="24"/>
        </w:rPr>
      </w:pPr>
      <w:r w:rsidRPr="005D4C95">
        <w:rPr>
          <w:rFonts w:eastAsia="Times New Roman" w:cstheme="majorHAnsi"/>
          <w:b w:val="0"/>
          <w:color w:val="auto"/>
          <w:sz w:val="24"/>
          <w:szCs w:val="24"/>
        </w:rPr>
        <w:t>O Fornecedor responderá por todo e qualquer dano provocado à Prefeitura Municipal, seus servidores ou terceiros, decorrentes de atos ou omissões de sua responsabilidade, a qual não poderá ser excluída ou atenuada em função da fiscalização ou do acompanhamento exercido pela Prefeitura Municipal, obrigando-se, a todo e qualquer tempo, a ressarci-los integralmente, sem prejuízo das multas e demais penalidades previstas na licitação.</w:t>
      </w:r>
    </w:p>
    <w:p w14:paraId="67B316BE" w14:textId="77777777" w:rsidR="006739CA" w:rsidRPr="005D4C95" w:rsidRDefault="006739CA" w:rsidP="00AB5F43">
      <w:pPr>
        <w:pStyle w:val="Ttulo1"/>
        <w:keepNext w:val="0"/>
        <w:numPr>
          <w:ilvl w:val="1"/>
          <w:numId w:val="6"/>
        </w:numPr>
        <w:tabs>
          <w:tab w:val="num" w:pos="851"/>
        </w:tabs>
        <w:spacing w:before="120" w:after="120" w:line="276" w:lineRule="auto"/>
        <w:ind w:left="0" w:firstLine="0"/>
        <w:jc w:val="both"/>
        <w:rPr>
          <w:rFonts w:cstheme="majorHAnsi"/>
          <w:b w:val="0"/>
          <w:bCs w:val="0"/>
          <w:color w:val="auto"/>
          <w:sz w:val="24"/>
          <w:szCs w:val="24"/>
        </w:rPr>
      </w:pPr>
      <w:r w:rsidRPr="005D4C95">
        <w:rPr>
          <w:rFonts w:cstheme="majorHAnsi"/>
          <w:b w:val="0"/>
          <w:color w:val="auto"/>
          <w:sz w:val="24"/>
          <w:szCs w:val="24"/>
        </w:rPr>
        <w:t>Para os efeitos desta cláusula, dano significa todo e qualquer ônus, despesa, custo, obrigação ou prejuízo que venha a ser suportado pela Prefeitura Municipal, decorrentes do não cumprimento, ou do cumprimento deficiente, pelo Fornecedor, de obrigações a ele atribuídas contratualmente ou por força de disposição legal, incluindo, mas não se limitando, a pagamentos ou ressarcimentos efetuados pela Prefeitura Municipal a terceiros, multas, penalidades, emolumentos, taxas, tributos, despesas processuais, honorários advocatícios e outros.</w:t>
      </w:r>
    </w:p>
    <w:p w14:paraId="5C7C5CED" w14:textId="77777777" w:rsidR="006739CA" w:rsidRPr="005D4C95" w:rsidRDefault="006739CA" w:rsidP="00AB5F43">
      <w:pPr>
        <w:pStyle w:val="Ttulo1"/>
        <w:keepNext w:val="0"/>
        <w:numPr>
          <w:ilvl w:val="1"/>
          <w:numId w:val="6"/>
        </w:numPr>
        <w:tabs>
          <w:tab w:val="num" w:pos="851"/>
        </w:tabs>
        <w:spacing w:before="120" w:after="120" w:line="276" w:lineRule="auto"/>
        <w:ind w:left="0" w:firstLine="0"/>
        <w:jc w:val="both"/>
        <w:rPr>
          <w:rFonts w:cstheme="majorHAnsi"/>
          <w:b w:val="0"/>
          <w:bCs w:val="0"/>
          <w:color w:val="auto"/>
          <w:sz w:val="24"/>
          <w:szCs w:val="24"/>
        </w:rPr>
      </w:pPr>
      <w:r w:rsidRPr="005D4C95">
        <w:rPr>
          <w:rFonts w:cstheme="majorHAnsi"/>
          <w:b w:val="0"/>
          <w:color w:val="auto"/>
          <w:sz w:val="24"/>
          <w:szCs w:val="24"/>
        </w:rPr>
        <w:t>Se qualquer reclamação relacionada ao ressarcimento de danos ou ao cumprimento de obrigações definidas como de responsabilidade do Fornecedor for apresentada ou chegar ao conhecimento da Prefeitura Municipal, este comunicará ao Fornecedor por escrito para que tome as providências necessárias à sua solução, diretamente, quando possível, o qual ficará obrigado a entregar à Prefeitura Municipal a devida comprovação do acordo, acerto, pagamento ou medida administrativa ou judicial que entender de direito, conforme o caso, no prazo que lhe for assinalado. As providências administrativas ou judiciais tomadas pelo Fornecedor não o eximem das responsabilidades assumidas perante a Prefeitura Municipal, nos termos desta cláusula.</w:t>
      </w:r>
    </w:p>
    <w:p w14:paraId="2A05CB23" w14:textId="77777777" w:rsidR="006739CA" w:rsidRPr="005D4C95" w:rsidRDefault="006739CA" w:rsidP="00AB5F43">
      <w:pPr>
        <w:pStyle w:val="Ttulo1"/>
        <w:keepNext w:val="0"/>
        <w:numPr>
          <w:ilvl w:val="1"/>
          <w:numId w:val="6"/>
        </w:numPr>
        <w:tabs>
          <w:tab w:val="num" w:pos="851"/>
        </w:tabs>
        <w:spacing w:before="120" w:after="120" w:line="276" w:lineRule="auto"/>
        <w:ind w:left="0" w:firstLine="0"/>
        <w:jc w:val="both"/>
        <w:rPr>
          <w:rFonts w:cstheme="majorHAnsi"/>
          <w:b w:val="0"/>
          <w:bCs w:val="0"/>
          <w:color w:val="auto"/>
          <w:sz w:val="24"/>
          <w:szCs w:val="24"/>
        </w:rPr>
      </w:pPr>
      <w:r w:rsidRPr="005D4C95">
        <w:rPr>
          <w:rFonts w:cstheme="majorHAnsi"/>
          <w:b w:val="0"/>
          <w:color w:val="auto"/>
          <w:sz w:val="24"/>
          <w:szCs w:val="24"/>
        </w:rPr>
        <w:t>Fica desde já entendido que quaisquer prejuízos sofridos ou despesas que venham a ser exigidas da Prefeitura Municipal, nos termos desta cláusula, deverão ser pagas pelo Fornecedor, independentemente do tempo em que ocorrerem, ou serão objeto de ressarcimento à Prefeitura Municipal, mediante a adoção das seguintes providências:</w:t>
      </w:r>
    </w:p>
    <w:p w14:paraId="3B4ECBCA" w14:textId="77777777" w:rsidR="006739CA" w:rsidRPr="005D4C95" w:rsidRDefault="006739CA" w:rsidP="00306805">
      <w:pPr>
        <w:pStyle w:val="Ttulo1"/>
        <w:tabs>
          <w:tab w:val="num" w:pos="851"/>
        </w:tabs>
        <w:spacing w:before="120" w:after="120" w:line="276" w:lineRule="auto"/>
        <w:jc w:val="both"/>
        <w:rPr>
          <w:rFonts w:cstheme="majorHAnsi"/>
          <w:b w:val="0"/>
          <w:bCs w:val="0"/>
          <w:color w:val="auto"/>
          <w:sz w:val="24"/>
          <w:szCs w:val="24"/>
        </w:rPr>
      </w:pPr>
      <w:r w:rsidRPr="005D4C95">
        <w:rPr>
          <w:rFonts w:cstheme="majorHAnsi"/>
          <w:b w:val="0"/>
          <w:color w:val="auto"/>
          <w:sz w:val="24"/>
          <w:szCs w:val="24"/>
        </w:rPr>
        <w:t>a) dedução de créditos do Fornecedor;</w:t>
      </w:r>
    </w:p>
    <w:p w14:paraId="58ECE890" w14:textId="3AF820B2" w:rsidR="006739CA" w:rsidRPr="005D4C95" w:rsidRDefault="006739CA" w:rsidP="00306805">
      <w:pPr>
        <w:pStyle w:val="Ttulo1"/>
        <w:tabs>
          <w:tab w:val="num" w:pos="851"/>
        </w:tabs>
        <w:spacing w:before="120" w:after="120" w:line="276" w:lineRule="auto"/>
        <w:jc w:val="both"/>
        <w:rPr>
          <w:rFonts w:cstheme="majorHAnsi"/>
          <w:b w:val="0"/>
          <w:color w:val="auto"/>
          <w:sz w:val="24"/>
          <w:szCs w:val="24"/>
        </w:rPr>
      </w:pPr>
      <w:r w:rsidRPr="005D4C95">
        <w:rPr>
          <w:rFonts w:cstheme="majorHAnsi"/>
          <w:b w:val="0"/>
          <w:color w:val="auto"/>
          <w:sz w:val="24"/>
          <w:szCs w:val="24"/>
        </w:rPr>
        <w:t>b) medida judicial apropriada, a critério da Prefeitura Municipal.</w:t>
      </w:r>
    </w:p>
    <w:p w14:paraId="13A2B089" w14:textId="63DC850C" w:rsidR="006739CA" w:rsidRPr="005D4C95" w:rsidRDefault="006739CA" w:rsidP="00AB5F43">
      <w:pPr>
        <w:pStyle w:val="Ttulo1"/>
        <w:keepNext w:val="0"/>
        <w:numPr>
          <w:ilvl w:val="0"/>
          <w:numId w:val="6"/>
        </w:numPr>
        <w:tabs>
          <w:tab w:val="num" w:pos="360"/>
          <w:tab w:val="left" w:pos="709"/>
        </w:tabs>
        <w:spacing w:before="120" w:after="120" w:line="276" w:lineRule="auto"/>
        <w:ind w:left="0" w:firstLine="0"/>
        <w:jc w:val="both"/>
        <w:rPr>
          <w:rFonts w:cstheme="majorHAnsi"/>
          <w:b w:val="0"/>
          <w:bCs w:val="0"/>
          <w:color w:val="auto"/>
          <w:sz w:val="24"/>
          <w:szCs w:val="24"/>
        </w:rPr>
      </w:pPr>
      <w:r w:rsidRPr="005D4C95">
        <w:rPr>
          <w:rFonts w:cstheme="majorHAnsi"/>
          <w:color w:val="auto"/>
          <w:spacing w:val="-1"/>
          <w:sz w:val="24"/>
          <w:szCs w:val="24"/>
        </w:rPr>
        <w:t>REVISÃO</w:t>
      </w:r>
      <w:r w:rsidRPr="005D4C95">
        <w:rPr>
          <w:rFonts w:cstheme="majorHAnsi"/>
          <w:color w:val="auto"/>
          <w:spacing w:val="-12"/>
          <w:sz w:val="24"/>
          <w:szCs w:val="24"/>
        </w:rPr>
        <w:t xml:space="preserve"> </w:t>
      </w:r>
      <w:r w:rsidR="00121CF0" w:rsidRPr="005D4C95">
        <w:rPr>
          <w:rFonts w:cstheme="majorHAnsi"/>
          <w:color w:val="auto"/>
          <w:sz w:val="24"/>
          <w:szCs w:val="24"/>
        </w:rPr>
        <w:t>DOS PREÇOS REGISTRADOS</w:t>
      </w:r>
    </w:p>
    <w:p w14:paraId="1E6FCDF8" w14:textId="7CEE46DE" w:rsidR="00306805" w:rsidRPr="005D4C95" w:rsidRDefault="00306805" w:rsidP="00AB5F43">
      <w:pPr>
        <w:numPr>
          <w:ilvl w:val="1"/>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lastRenderedPageBreak/>
        <w:t>Os preços registrados poderão ser alterados em decorrência de eventual redução dos</w:t>
      </w:r>
      <w:r w:rsidRPr="005D4C95">
        <w:rPr>
          <w:rFonts w:asciiTheme="majorHAnsi" w:hAnsiTheme="majorHAnsi" w:cstheme="majorHAnsi"/>
          <w:spacing w:val="1"/>
        </w:rPr>
        <w:t xml:space="preserve"> </w:t>
      </w:r>
      <w:r w:rsidRPr="005D4C95">
        <w:rPr>
          <w:rFonts w:asciiTheme="majorHAnsi" w:hAnsiTheme="majorHAnsi" w:cstheme="majorHAnsi"/>
        </w:rPr>
        <w:t>preços praticados no mercado ou de fato que eleve o custo dos bens, obras ou serviços registrados,</w:t>
      </w:r>
      <w:r w:rsidRPr="005D4C95">
        <w:rPr>
          <w:rFonts w:asciiTheme="majorHAnsi" w:hAnsiTheme="majorHAnsi" w:cstheme="majorHAnsi"/>
          <w:spacing w:val="1"/>
        </w:rPr>
        <w:t xml:space="preserve"> </w:t>
      </w:r>
      <w:r w:rsidRPr="005D4C95">
        <w:rPr>
          <w:rFonts w:asciiTheme="majorHAnsi" w:hAnsiTheme="majorHAnsi" w:cstheme="majorHAnsi"/>
        </w:rPr>
        <w:t>nas</w:t>
      </w:r>
      <w:r w:rsidRPr="005D4C95">
        <w:rPr>
          <w:rFonts w:asciiTheme="majorHAnsi" w:hAnsiTheme="majorHAnsi" w:cstheme="majorHAnsi"/>
          <w:spacing w:val="-1"/>
        </w:rPr>
        <w:t xml:space="preserve"> </w:t>
      </w:r>
      <w:r w:rsidRPr="005D4C95">
        <w:rPr>
          <w:rFonts w:asciiTheme="majorHAnsi" w:hAnsiTheme="majorHAnsi" w:cstheme="majorHAnsi"/>
        </w:rPr>
        <w:t>seguintes situações:</w:t>
      </w:r>
    </w:p>
    <w:p w14:paraId="423D75F7" w14:textId="72156E57" w:rsidR="00306805" w:rsidRPr="005D4C95" w:rsidRDefault="00306805"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em caso de força maior, caso fortuito ou fato do príncipe ou em decorrência de fatos</w:t>
      </w:r>
      <w:r w:rsidRPr="005D4C95">
        <w:rPr>
          <w:rFonts w:asciiTheme="majorHAnsi" w:hAnsiTheme="majorHAnsi" w:cstheme="majorHAnsi"/>
          <w:spacing w:val="1"/>
        </w:rPr>
        <w:t xml:space="preserve"> </w:t>
      </w:r>
      <w:r w:rsidRPr="005D4C95">
        <w:rPr>
          <w:rFonts w:asciiTheme="majorHAnsi" w:hAnsiTheme="majorHAnsi" w:cstheme="majorHAnsi"/>
        </w:rPr>
        <w:t>imprevisíveis ou previsíveis de consequências incalculáveis, que inviabilizem a execução da ata tal</w:t>
      </w:r>
      <w:r w:rsidRPr="005D4C95">
        <w:rPr>
          <w:rFonts w:asciiTheme="majorHAnsi" w:hAnsiTheme="majorHAnsi" w:cstheme="majorHAnsi"/>
          <w:spacing w:val="1"/>
        </w:rPr>
        <w:t xml:space="preserve"> </w:t>
      </w:r>
      <w:r w:rsidRPr="005D4C95">
        <w:rPr>
          <w:rFonts w:asciiTheme="majorHAnsi" w:hAnsiTheme="majorHAnsi" w:cstheme="majorHAnsi"/>
        </w:rPr>
        <w:t>como pactuado, nos termos da alínea “d” do inciso</w:t>
      </w:r>
      <w:r w:rsidRPr="005D4C95">
        <w:rPr>
          <w:rFonts w:asciiTheme="majorHAnsi" w:hAnsiTheme="majorHAnsi" w:cstheme="majorHAnsi"/>
          <w:spacing w:val="1"/>
        </w:rPr>
        <w:t xml:space="preserve"> </w:t>
      </w:r>
      <w:r w:rsidRPr="005D4C95">
        <w:rPr>
          <w:rFonts w:asciiTheme="majorHAnsi" w:hAnsiTheme="majorHAnsi" w:cstheme="majorHAnsi"/>
        </w:rPr>
        <w:t>II do caput do art. 124</w:t>
      </w:r>
      <w:r w:rsidRPr="005D4C95">
        <w:rPr>
          <w:rFonts w:asciiTheme="majorHAnsi" w:hAnsiTheme="majorHAnsi" w:cstheme="majorHAnsi"/>
          <w:spacing w:val="1"/>
        </w:rPr>
        <w:t xml:space="preserve"> </w:t>
      </w:r>
      <w:r w:rsidRPr="005D4C95">
        <w:rPr>
          <w:rFonts w:asciiTheme="majorHAnsi" w:hAnsiTheme="majorHAnsi" w:cstheme="majorHAnsi"/>
        </w:rPr>
        <w:t>da</w:t>
      </w:r>
      <w:r w:rsidRPr="005D4C95">
        <w:rPr>
          <w:rFonts w:asciiTheme="majorHAnsi" w:hAnsiTheme="majorHAnsi" w:cstheme="majorHAnsi"/>
          <w:spacing w:val="60"/>
        </w:rPr>
        <w:t xml:space="preserve"> </w:t>
      </w:r>
      <w:r w:rsidRPr="005D4C95">
        <w:rPr>
          <w:rFonts w:asciiTheme="majorHAnsi" w:hAnsiTheme="majorHAnsi" w:cstheme="majorHAnsi"/>
        </w:rPr>
        <w:t>Lei n</w:t>
      </w:r>
      <w:r w:rsidRPr="005D4C95">
        <w:rPr>
          <w:rFonts w:asciiTheme="majorHAnsi" w:hAnsiTheme="majorHAnsi" w:cstheme="majorHAnsi"/>
          <w:vertAlign w:val="superscript"/>
        </w:rPr>
        <w:t>o</w:t>
      </w:r>
      <w:r w:rsidRPr="005D4C95">
        <w:rPr>
          <w:rFonts w:asciiTheme="majorHAnsi" w:hAnsiTheme="majorHAnsi" w:cstheme="majorHAnsi"/>
        </w:rPr>
        <w:t xml:space="preserve"> 14.133, de</w:t>
      </w:r>
      <w:r w:rsidRPr="005D4C95">
        <w:rPr>
          <w:rFonts w:asciiTheme="majorHAnsi" w:hAnsiTheme="majorHAnsi" w:cstheme="majorHAnsi"/>
          <w:spacing w:val="1"/>
        </w:rPr>
        <w:t xml:space="preserve"> </w:t>
      </w:r>
      <w:r w:rsidRPr="005D4C95">
        <w:rPr>
          <w:rFonts w:asciiTheme="majorHAnsi" w:hAnsiTheme="majorHAnsi" w:cstheme="majorHAnsi"/>
        </w:rPr>
        <w:t>2021.</w:t>
      </w:r>
    </w:p>
    <w:p w14:paraId="4AE35A86" w14:textId="784F7466" w:rsidR="00306805" w:rsidRPr="005D4C95" w:rsidRDefault="00306805"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decorrente</w:t>
      </w:r>
      <w:r w:rsidRPr="005D4C95">
        <w:rPr>
          <w:rFonts w:asciiTheme="majorHAnsi" w:hAnsiTheme="majorHAnsi" w:cstheme="majorHAnsi"/>
          <w:spacing w:val="10"/>
        </w:rPr>
        <w:t xml:space="preserve"> </w:t>
      </w:r>
      <w:r w:rsidRPr="005D4C95">
        <w:rPr>
          <w:rFonts w:asciiTheme="majorHAnsi" w:hAnsiTheme="majorHAnsi" w:cstheme="majorHAnsi"/>
        </w:rPr>
        <w:t>de</w:t>
      </w:r>
      <w:r w:rsidRPr="005D4C95">
        <w:rPr>
          <w:rFonts w:asciiTheme="majorHAnsi" w:hAnsiTheme="majorHAnsi" w:cstheme="majorHAnsi"/>
          <w:spacing w:val="8"/>
        </w:rPr>
        <w:t xml:space="preserve"> </w:t>
      </w:r>
      <w:r w:rsidRPr="005D4C95">
        <w:rPr>
          <w:rFonts w:asciiTheme="majorHAnsi" w:hAnsiTheme="majorHAnsi" w:cstheme="majorHAnsi"/>
        </w:rPr>
        <w:t>criação,</w:t>
      </w:r>
      <w:r w:rsidRPr="005D4C95">
        <w:rPr>
          <w:rFonts w:asciiTheme="majorHAnsi" w:hAnsiTheme="majorHAnsi" w:cstheme="majorHAnsi"/>
          <w:spacing w:val="10"/>
        </w:rPr>
        <w:t xml:space="preserve"> </w:t>
      </w:r>
      <w:r w:rsidRPr="005D4C95">
        <w:rPr>
          <w:rFonts w:asciiTheme="majorHAnsi" w:hAnsiTheme="majorHAnsi" w:cstheme="majorHAnsi"/>
        </w:rPr>
        <w:t>alteração</w:t>
      </w:r>
      <w:r w:rsidRPr="005D4C95">
        <w:rPr>
          <w:rFonts w:asciiTheme="majorHAnsi" w:hAnsiTheme="majorHAnsi" w:cstheme="majorHAnsi"/>
          <w:spacing w:val="10"/>
        </w:rPr>
        <w:t xml:space="preserve"> </w:t>
      </w:r>
      <w:r w:rsidRPr="005D4C95">
        <w:rPr>
          <w:rFonts w:asciiTheme="majorHAnsi" w:hAnsiTheme="majorHAnsi" w:cstheme="majorHAnsi"/>
        </w:rPr>
        <w:t>ou</w:t>
      </w:r>
      <w:r w:rsidRPr="005D4C95">
        <w:rPr>
          <w:rFonts w:asciiTheme="majorHAnsi" w:hAnsiTheme="majorHAnsi" w:cstheme="majorHAnsi"/>
          <w:spacing w:val="9"/>
        </w:rPr>
        <w:t xml:space="preserve"> </w:t>
      </w:r>
      <w:r w:rsidRPr="005D4C95">
        <w:rPr>
          <w:rFonts w:asciiTheme="majorHAnsi" w:hAnsiTheme="majorHAnsi" w:cstheme="majorHAnsi"/>
        </w:rPr>
        <w:t>extinção</w:t>
      </w:r>
      <w:r w:rsidRPr="005D4C95">
        <w:rPr>
          <w:rFonts w:asciiTheme="majorHAnsi" w:hAnsiTheme="majorHAnsi" w:cstheme="majorHAnsi"/>
          <w:spacing w:val="10"/>
        </w:rPr>
        <w:t xml:space="preserve"> </w:t>
      </w:r>
      <w:r w:rsidRPr="005D4C95">
        <w:rPr>
          <w:rFonts w:asciiTheme="majorHAnsi" w:hAnsiTheme="majorHAnsi" w:cstheme="majorHAnsi"/>
        </w:rPr>
        <w:t>de</w:t>
      </w:r>
      <w:r w:rsidRPr="005D4C95">
        <w:rPr>
          <w:rFonts w:asciiTheme="majorHAnsi" w:hAnsiTheme="majorHAnsi" w:cstheme="majorHAnsi"/>
          <w:spacing w:val="9"/>
        </w:rPr>
        <w:t xml:space="preserve"> </w:t>
      </w:r>
      <w:r w:rsidRPr="005D4C95">
        <w:rPr>
          <w:rFonts w:asciiTheme="majorHAnsi" w:hAnsiTheme="majorHAnsi" w:cstheme="majorHAnsi"/>
        </w:rPr>
        <w:t>quaisquer</w:t>
      </w:r>
      <w:r w:rsidRPr="005D4C95">
        <w:rPr>
          <w:rFonts w:asciiTheme="majorHAnsi" w:hAnsiTheme="majorHAnsi" w:cstheme="majorHAnsi"/>
          <w:spacing w:val="8"/>
        </w:rPr>
        <w:t xml:space="preserve"> </w:t>
      </w:r>
      <w:r w:rsidRPr="005D4C95">
        <w:rPr>
          <w:rFonts w:asciiTheme="majorHAnsi" w:hAnsiTheme="majorHAnsi" w:cstheme="majorHAnsi"/>
        </w:rPr>
        <w:t>tributos</w:t>
      </w:r>
      <w:r w:rsidRPr="005D4C95">
        <w:rPr>
          <w:rFonts w:asciiTheme="majorHAnsi" w:hAnsiTheme="majorHAnsi" w:cstheme="majorHAnsi"/>
          <w:spacing w:val="11"/>
        </w:rPr>
        <w:t xml:space="preserve"> </w:t>
      </w:r>
      <w:r w:rsidRPr="005D4C95">
        <w:rPr>
          <w:rFonts w:asciiTheme="majorHAnsi" w:hAnsiTheme="majorHAnsi" w:cstheme="majorHAnsi"/>
        </w:rPr>
        <w:t>ou</w:t>
      </w:r>
      <w:r w:rsidRPr="005D4C95">
        <w:rPr>
          <w:rFonts w:asciiTheme="majorHAnsi" w:hAnsiTheme="majorHAnsi" w:cstheme="majorHAnsi"/>
          <w:spacing w:val="16"/>
        </w:rPr>
        <w:t xml:space="preserve"> </w:t>
      </w:r>
      <w:r w:rsidRPr="005D4C95">
        <w:rPr>
          <w:rFonts w:asciiTheme="majorHAnsi" w:hAnsiTheme="majorHAnsi" w:cstheme="majorHAnsi"/>
        </w:rPr>
        <w:t>encargos</w:t>
      </w:r>
      <w:r w:rsidRPr="005D4C95">
        <w:rPr>
          <w:rFonts w:asciiTheme="majorHAnsi" w:hAnsiTheme="majorHAnsi" w:cstheme="majorHAnsi"/>
          <w:spacing w:val="11"/>
        </w:rPr>
        <w:t xml:space="preserve"> </w:t>
      </w:r>
      <w:r w:rsidRPr="005D4C95">
        <w:rPr>
          <w:rFonts w:asciiTheme="majorHAnsi" w:hAnsiTheme="majorHAnsi" w:cstheme="majorHAnsi"/>
        </w:rPr>
        <w:t>legais</w:t>
      </w:r>
      <w:r w:rsidRPr="005D4C95">
        <w:rPr>
          <w:rFonts w:asciiTheme="majorHAnsi" w:hAnsiTheme="majorHAnsi" w:cstheme="majorHAnsi"/>
          <w:spacing w:val="11"/>
        </w:rPr>
        <w:t xml:space="preserve"> </w:t>
      </w:r>
      <w:r w:rsidRPr="005D4C95">
        <w:rPr>
          <w:rFonts w:asciiTheme="majorHAnsi" w:hAnsiTheme="majorHAnsi" w:cstheme="majorHAnsi"/>
        </w:rPr>
        <w:t>ou</w:t>
      </w:r>
      <w:r w:rsidRPr="005D4C95">
        <w:rPr>
          <w:rFonts w:asciiTheme="majorHAnsi" w:hAnsiTheme="majorHAnsi" w:cstheme="majorHAnsi"/>
          <w:spacing w:val="-57"/>
        </w:rPr>
        <w:t xml:space="preserve"> </w:t>
      </w:r>
      <w:r w:rsidRPr="005D4C95">
        <w:rPr>
          <w:rFonts w:asciiTheme="majorHAnsi" w:hAnsiTheme="majorHAnsi" w:cstheme="majorHAnsi"/>
        </w:rPr>
        <w:t>a</w:t>
      </w:r>
      <w:r w:rsidRPr="005D4C95">
        <w:rPr>
          <w:rFonts w:asciiTheme="majorHAnsi" w:hAnsiTheme="majorHAnsi" w:cstheme="majorHAnsi"/>
          <w:spacing w:val="-2"/>
        </w:rPr>
        <w:t xml:space="preserve"> </w:t>
      </w:r>
      <w:r w:rsidRPr="005D4C95">
        <w:rPr>
          <w:rFonts w:asciiTheme="majorHAnsi" w:hAnsiTheme="majorHAnsi" w:cstheme="majorHAnsi"/>
        </w:rPr>
        <w:t>superveniência</w:t>
      </w:r>
      <w:r w:rsidRPr="005D4C95">
        <w:rPr>
          <w:rFonts w:asciiTheme="majorHAnsi" w:hAnsiTheme="majorHAnsi" w:cstheme="majorHAnsi"/>
          <w:spacing w:val="-1"/>
        </w:rPr>
        <w:t xml:space="preserve"> </w:t>
      </w:r>
      <w:r w:rsidRPr="005D4C95">
        <w:rPr>
          <w:rFonts w:asciiTheme="majorHAnsi" w:hAnsiTheme="majorHAnsi" w:cstheme="majorHAnsi"/>
        </w:rPr>
        <w:t>de</w:t>
      </w:r>
      <w:r w:rsidRPr="005D4C95">
        <w:rPr>
          <w:rFonts w:asciiTheme="majorHAnsi" w:hAnsiTheme="majorHAnsi" w:cstheme="majorHAnsi"/>
          <w:spacing w:val="-2"/>
        </w:rPr>
        <w:t xml:space="preserve"> </w:t>
      </w:r>
      <w:r w:rsidRPr="005D4C95">
        <w:rPr>
          <w:rFonts w:asciiTheme="majorHAnsi" w:hAnsiTheme="majorHAnsi" w:cstheme="majorHAnsi"/>
        </w:rPr>
        <w:t>disposições</w:t>
      </w:r>
      <w:r w:rsidRPr="005D4C95">
        <w:rPr>
          <w:rFonts w:asciiTheme="majorHAnsi" w:hAnsiTheme="majorHAnsi" w:cstheme="majorHAnsi"/>
          <w:spacing w:val="-1"/>
        </w:rPr>
        <w:t xml:space="preserve"> </w:t>
      </w:r>
      <w:r w:rsidRPr="005D4C95">
        <w:rPr>
          <w:rFonts w:asciiTheme="majorHAnsi" w:hAnsiTheme="majorHAnsi" w:cstheme="majorHAnsi"/>
        </w:rPr>
        <w:t>legais,</w:t>
      </w:r>
      <w:r w:rsidRPr="005D4C95">
        <w:rPr>
          <w:rFonts w:asciiTheme="majorHAnsi" w:hAnsiTheme="majorHAnsi" w:cstheme="majorHAnsi"/>
          <w:spacing w:val="-1"/>
        </w:rPr>
        <w:t xml:space="preserve"> </w:t>
      </w:r>
      <w:r w:rsidRPr="005D4C95">
        <w:rPr>
          <w:rFonts w:asciiTheme="majorHAnsi" w:hAnsiTheme="majorHAnsi" w:cstheme="majorHAnsi"/>
        </w:rPr>
        <w:t>com</w:t>
      </w:r>
      <w:r w:rsidRPr="005D4C95">
        <w:rPr>
          <w:rFonts w:asciiTheme="majorHAnsi" w:hAnsiTheme="majorHAnsi" w:cstheme="majorHAnsi"/>
          <w:spacing w:val="-1"/>
        </w:rPr>
        <w:t xml:space="preserve"> </w:t>
      </w:r>
      <w:r w:rsidRPr="005D4C95">
        <w:rPr>
          <w:rFonts w:asciiTheme="majorHAnsi" w:hAnsiTheme="majorHAnsi" w:cstheme="majorHAnsi"/>
        </w:rPr>
        <w:t>comprovada</w:t>
      </w:r>
      <w:r w:rsidRPr="005D4C95">
        <w:rPr>
          <w:rFonts w:asciiTheme="majorHAnsi" w:hAnsiTheme="majorHAnsi" w:cstheme="majorHAnsi"/>
          <w:spacing w:val="-2"/>
        </w:rPr>
        <w:t xml:space="preserve"> </w:t>
      </w:r>
      <w:r w:rsidRPr="005D4C95">
        <w:rPr>
          <w:rFonts w:asciiTheme="majorHAnsi" w:hAnsiTheme="majorHAnsi" w:cstheme="majorHAnsi"/>
        </w:rPr>
        <w:t>repercussão</w:t>
      </w:r>
      <w:r w:rsidRPr="005D4C95">
        <w:rPr>
          <w:rFonts w:asciiTheme="majorHAnsi" w:hAnsiTheme="majorHAnsi" w:cstheme="majorHAnsi"/>
          <w:spacing w:val="-1"/>
        </w:rPr>
        <w:t xml:space="preserve"> </w:t>
      </w:r>
      <w:r w:rsidRPr="005D4C95">
        <w:rPr>
          <w:rFonts w:asciiTheme="majorHAnsi" w:hAnsiTheme="majorHAnsi" w:cstheme="majorHAnsi"/>
        </w:rPr>
        <w:t>sobre os preços</w:t>
      </w:r>
      <w:r w:rsidRPr="005D4C95">
        <w:rPr>
          <w:rFonts w:asciiTheme="majorHAnsi" w:hAnsiTheme="majorHAnsi" w:cstheme="majorHAnsi"/>
          <w:spacing w:val="-1"/>
        </w:rPr>
        <w:t xml:space="preserve"> </w:t>
      </w:r>
      <w:r w:rsidRPr="005D4C95">
        <w:rPr>
          <w:rFonts w:asciiTheme="majorHAnsi" w:hAnsiTheme="majorHAnsi" w:cstheme="majorHAnsi"/>
        </w:rPr>
        <w:t>registrados.</w:t>
      </w:r>
    </w:p>
    <w:p w14:paraId="0F149FB3" w14:textId="52EB67F8" w:rsidR="00306805" w:rsidRPr="005D4C95" w:rsidRDefault="00306805"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resultante</w:t>
      </w:r>
      <w:r w:rsidRPr="005D4C95">
        <w:rPr>
          <w:rFonts w:asciiTheme="majorHAnsi" w:hAnsiTheme="majorHAnsi" w:cstheme="majorHAnsi"/>
          <w:spacing w:val="55"/>
        </w:rPr>
        <w:t xml:space="preserve"> </w:t>
      </w:r>
      <w:r w:rsidRPr="005D4C95">
        <w:rPr>
          <w:rFonts w:asciiTheme="majorHAnsi" w:hAnsiTheme="majorHAnsi" w:cstheme="majorHAnsi"/>
        </w:rPr>
        <w:t>de</w:t>
      </w:r>
      <w:r w:rsidRPr="005D4C95">
        <w:rPr>
          <w:rFonts w:asciiTheme="majorHAnsi" w:hAnsiTheme="majorHAnsi" w:cstheme="majorHAnsi"/>
          <w:spacing w:val="56"/>
        </w:rPr>
        <w:t xml:space="preserve"> </w:t>
      </w:r>
      <w:r w:rsidRPr="005D4C95">
        <w:rPr>
          <w:rFonts w:asciiTheme="majorHAnsi" w:hAnsiTheme="majorHAnsi" w:cstheme="majorHAnsi"/>
        </w:rPr>
        <w:t>previsão</w:t>
      </w:r>
      <w:r w:rsidRPr="005D4C95">
        <w:rPr>
          <w:rFonts w:asciiTheme="majorHAnsi" w:hAnsiTheme="majorHAnsi" w:cstheme="majorHAnsi"/>
          <w:spacing w:val="56"/>
        </w:rPr>
        <w:t xml:space="preserve"> </w:t>
      </w:r>
      <w:r w:rsidRPr="005D4C95">
        <w:rPr>
          <w:rFonts w:asciiTheme="majorHAnsi" w:hAnsiTheme="majorHAnsi" w:cstheme="majorHAnsi"/>
        </w:rPr>
        <w:t>no</w:t>
      </w:r>
      <w:r w:rsidRPr="005D4C95">
        <w:rPr>
          <w:rFonts w:asciiTheme="majorHAnsi" w:hAnsiTheme="majorHAnsi" w:cstheme="majorHAnsi"/>
          <w:spacing w:val="56"/>
        </w:rPr>
        <w:t xml:space="preserve"> </w:t>
      </w:r>
      <w:r w:rsidRPr="005D4C95">
        <w:rPr>
          <w:rFonts w:asciiTheme="majorHAnsi" w:hAnsiTheme="majorHAnsi" w:cstheme="majorHAnsi"/>
        </w:rPr>
        <w:t>edital</w:t>
      </w:r>
      <w:r w:rsidRPr="005D4C95">
        <w:rPr>
          <w:rFonts w:asciiTheme="majorHAnsi" w:hAnsiTheme="majorHAnsi" w:cstheme="majorHAnsi"/>
          <w:spacing w:val="57"/>
        </w:rPr>
        <w:t xml:space="preserve"> </w:t>
      </w:r>
      <w:r w:rsidRPr="005D4C95">
        <w:rPr>
          <w:rFonts w:asciiTheme="majorHAnsi" w:hAnsiTheme="majorHAnsi" w:cstheme="majorHAnsi"/>
        </w:rPr>
        <w:t>ou</w:t>
      </w:r>
      <w:r w:rsidRPr="005D4C95">
        <w:rPr>
          <w:rFonts w:asciiTheme="majorHAnsi" w:hAnsiTheme="majorHAnsi" w:cstheme="majorHAnsi"/>
          <w:spacing w:val="56"/>
        </w:rPr>
        <w:t xml:space="preserve"> </w:t>
      </w:r>
      <w:r w:rsidRPr="005D4C95">
        <w:rPr>
          <w:rFonts w:asciiTheme="majorHAnsi" w:hAnsiTheme="majorHAnsi" w:cstheme="majorHAnsi"/>
        </w:rPr>
        <w:t>no</w:t>
      </w:r>
      <w:r w:rsidRPr="005D4C95">
        <w:rPr>
          <w:rFonts w:asciiTheme="majorHAnsi" w:hAnsiTheme="majorHAnsi" w:cstheme="majorHAnsi"/>
          <w:spacing w:val="56"/>
        </w:rPr>
        <w:t xml:space="preserve"> </w:t>
      </w:r>
      <w:r w:rsidRPr="005D4C95">
        <w:rPr>
          <w:rFonts w:asciiTheme="majorHAnsi" w:hAnsiTheme="majorHAnsi" w:cstheme="majorHAnsi"/>
        </w:rPr>
        <w:t>aviso</w:t>
      </w:r>
      <w:r w:rsidRPr="005D4C95">
        <w:rPr>
          <w:rFonts w:asciiTheme="majorHAnsi" w:hAnsiTheme="majorHAnsi" w:cstheme="majorHAnsi"/>
          <w:spacing w:val="58"/>
        </w:rPr>
        <w:t xml:space="preserve"> </w:t>
      </w:r>
      <w:r w:rsidRPr="005D4C95">
        <w:rPr>
          <w:rFonts w:asciiTheme="majorHAnsi" w:hAnsiTheme="majorHAnsi" w:cstheme="majorHAnsi"/>
        </w:rPr>
        <w:t>de</w:t>
      </w:r>
      <w:r w:rsidRPr="005D4C95">
        <w:rPr>
          <w:rFonts w:asciiTheme="majorHAnsi" w:hAnsiTheme="majorHAnsi" w:cstheme="majorHAnsi"/>
          <w:spacing w:val="55"/>
        </w:rPr>
        <w:t xml:space="preserve"> </w:t>
      </w:r>
      <w:r w:rsidRPr="005D4C95">
        <w:rPr>
          <w:rFonts w:asciiTheme="majorHAnsi" w:hAnsiTheme="majorHAnsi" w:cstheme="majorHAnsi"/>
        </w:rPr>
        <w:t>contratação</w:t>
      </w:r>
      <w:r w:rsidRPr="005D4C95">
        <w:rPr>
          <w:rFonts w:asciiTheme="majorHAnsi" w:hAnsiTheme="majorHAnsi" w:cstheme="majorHAnsi"/>
          <w:spacing w:val="56"/>
        </w:rPr>
        <w:t xml:space="preserve"> </w:t>
      </w:r>
      <w:r w:rsidRPr="005D4C95">
        <w:rPr>
          <w:rFonts w:asciiTheme="majorHAnsi" w:hAnsiTheme="majorHAnsi" w:cstheme="majorHAnsi"/>
        </w:rPr>
        <w:t>direta</w:t>
      </w:r>
      <w:r w:rsidRPr="005D4C95">
        <w:rPr>
          <w:rFonts w:asciiTheme="majorHAnsi" w:hAnsiTheme="majorHAnsi" w:cstheme="majorHAnsi"/>
          <w:spacing w:val="59"/>
        </w:rPr>
        <w:t xml:space="preserve"> </w:t>
      </w:r>
      <w:r w:rsidRPr="005D4C95">
        <w:rPr>
          <w:rFonts w:asciiTheme="majorHAnsi" w:hAnsiTheme="majorHAnsi" w:cstheme="majorHAnsi"/>
        </w:rPr>
        <w:t>de</w:t>
      </w:r>
      <w:r w:rsidRPr="005D4C95">
        <w:rPr>
          <w:rFonts w:asciiTheme="majorHAnsi" w:hAnsiTheme="majorHAnsi" w:cstheme="majorHAnsi"/>
          <w:spacing w:val="55"/>
        </w:rPr>
        <w:t xml:space="preserve"> </w:t>
      </w:r>
      <w:r w:rsidRPr="005D4C95">
        <w:rPr>
          <w:rFonts w:asciiTheme="majorHAnsi" w:hAnsiTheme="majorHAnsi" w:cstheme="majorHAnsi"/>
        </w:rPr>
        <w:t>cláusula</w:t>
      </w:r>
      <w:r w:rsidRPr="005D4C95">
        <w:rPr>
          <w:rFonts w:asciiTheme="majorHAnsi" w:hAnsiTheme="majorHAnsi" w:cstheme="majorHAnsi"/>
          <w:spacing w:val="55"/>
        </w:rPr>
        <w:t xml:space="preserve"> </w:t>
      </w:r>
      <w:r w:rsidRPr="005D4C95">
        <w:rPr>
          <w:rFonts w:asciiTheme="majorHAnsi" w:hAnsiTheme="majorHAnsi" w:cstheme="majorHAnsi"/>
        </w:rPr>
        <w:t>de</w:t>
      </w:r>
      <w:r w:rsidRPr="005D4C95">
        <w:rPr>
          <w:rFonts w:asciiTheme="majorHAnsi" w:hAnsiTheme="majorHAnsi" w:cstheme="majorHAnsi"/>
          <w:spacing w:val="-57"/>
        </w:rPr>
        <w:t xml:space="preserve"> </w:t>
      </w:r>
      <w:r w:rsidRPr="005D4C95">
        <w:rPr>
          <w:rFonts w:asciiTheme="majorHAnsi" w:hAnsiTheme="majorHAnsi" w:cstheme="majorHAnsi"/>
        </w:rPr>
        <w:t>reajustamento</w:t>
      </w:r>
      <w:r w:rsidRPr="005D4C95">
        <w:rPr>
          <w:rFonts w:asciiTheme="majorHAnsi" w:hAnsiTheme="majorHAnsi" w:cstheme="majorHAnsi"/>
          <w:spacing w:val="-1"/>
        </w:rPr>
        <w:t xml:space="preserve"> </w:t>
      </w:r>
      <w:r w:rsidRPr="005D4C95">
        <w:rPr>
          <w:rFonts w:asciiTheme="majorHAnsi" w:hAnsiTheme="majorHAnsi" w:cstheme="majorHAnsi"/>
        </w:rPr>
        <w:t>ou repactuação</w:t>
      </w:r>
      <w:r w:rsidRPr="005D4C95">
        <w:rPr>
          <w:rFonts w:asciiTheme="majorHAnsi" w:hAnsiTheme="majorHAnsi" w:cstheme="majorHAnsi"/>
          <w:spacing w:val="-1"/>
        </w:rPr>
        <w:t xml:space="preserve"> </w:t>
      </w:r>
      <w:r w:rsidRPr="005D4C95">
        <w:rPr>
          <w:rFonts w:asciiTheme="majorHAnsi" w:hAnsiTheme="majorHAnsi" w:cstheme="majorHAnsi"/>
        </w:rPr>
        <w:t>sobre</w:t>
      </w:r>
      <w:r w:rsidRPr="005D4C95">
        <w:rPr>
          <w:rFonts w:asciiTheme="majorHAnsi" w:hAnsiTheme="majorHAnsi" w:cstheme="majorHAnsi"/>
          <w:spacing w:val="-1"/>
        </w:rPr>
        <w:t xml:space="preserve"> </w:t>
      </w:r>
      <w:r w:rsidRPr="005D4C95">
        <w:rPr>
          <w:rFonts w:asciiTheme="majorHAnsi" w:hAnsiTheme="majorHAnsi" w:cstheme="majorHAnsi"/>
        </w:rPr>
        <w:t>os preços</w:t>
      </w:r>
      <w:r w:rsidRPr="005D4C95">
        <w:rPr>
          <w:rFonts w:asciiTheme="majorHAnsi" w:hAnsiTheme="majorHAnsi" w:cstheme="majorHAnsi"/>
          <w:spacing w:val="-1"/>
        </w:rPr>
        <w:t xml:space="preserve"> </w:t>
      </w:r>
      <w:r w:rsidRPr="005D4C95">
        <w:rPr>
          <w:rFonts w:asciiTheme="majorHAnsi" w:hAnsiTheme="majorHAnsi" w:cstheme="majorHAnsi"/>
        </w:rPr>
        <w:t>registrados, nos termos</w:t>
      </w:r>
      <w:r w:rsidRPr="005D4C95">
        <w:rPr>
          <w:rFonts w:asciiTheme="majorHAnsi" w:hAnsiTheme="majorHAnsi" w:cstheme="majorHAnsi"/>
          <w:spacing w:val="-1"/>
        </w:rPr>
        <w:t xml:space="preserve"> </w:t>
      </w:r>
      <w:r w:rsidRPr="005D4C95">
        <w:rPr>
          <w:rFonts w:asciiTheme="majorHAnsi" w:hAnsiTheme="majorHAnsi" w:cstheme="majorHAnsi"/>
        </w:rPr>
        <w:t>da</w:t>
      </w:r>
      <w:r w:rsidRPr="005D4C95">
        <w:rPr>
          <w:rFonts w:asciiTheme="majorHAnsi" w:hAnsiTheme="majorHAnsi" w:cstheme="majorHAnsi"/>
          <w:spacing w:val="1"/>
        </w:rPr>
        <w:t xml:space="preserve"> </w:t>
      </w:r>
      <w:r w:rsidRPr="005D4C95">
        <w:rPr>
          <w:rFonts w:asciiTheme="majorHAnsi" w:hAnsiTheme="majorHAnsi" w:cstheme="majorHAnsi"/>
        </w:rPr>
        <w:t>Lei</w:t>
      </w:r>
      <w:r w:rsidRPr="005D4C95">
        <w:rPr>
          <w:rFonts w:asciiTheme="majorHAnsi" w:hAnsiTheme="majorHAnsi" w:cstheme="majorHAnsi"/>
          <w:spacing w:val="-1"/>
        </w:rPr>
        <w:t xml:space="preserve"> </w:t>
      </w:r>
      <w:r w:rsidRPr="005D4C95">
        <w:rPr>
          <w:rFonts w:asciiTheme="majorHAnsi" w:hAnsiTheme="majorHAnsi" w:cstheme="majorHAnsi"/>
        </w:rPr>
        <w:t>n</w:t>
      </w:r>
      <w:r w:rsidRPr="005D4C95">
        <w:rPr>
          <w:rFonts w:asciiTheme="majorHAnsi" w:hAnsiTheme="majorHAnsi" w:cstheme="majorHAnsi"/>
          <w:vertAlign w:val="superscript"/>
        </w:rPr>
        <w:t>o</w:t>
      </w:r>
      <w:r w:rsidRPr="005D4C95">
        <w:rPr>
          <w:rFonts w:asciiTheme="majorHAnsi" w:hAnsiTheme="majorHAnsi" w:cstheme="majorHAnsi"/>
          <w:spacing w:val="-2"/>
        </w:rPr>
        <w:t xml:space="preserve"> </w:t>
      </w:r>
      <w:r w:rsidRPr="005D4C95">
        <w:rPr>
          <w:rFonts w:asciiTheme="majorHAnsi" w:hAnsiTheme="majorHAnsi" w:cstheme="majorHAnsi"/>
        </w:rPr>
        <w:t>14.133, de</w:t>
      </w:r>
      <w:r w:rsidRPr="005D4C95">
        <w:rPr>
          <w:rFonts w:asciiTheme="majorHAnsi" w:hAnsiTheme="majorHAnsi" w:cstheme="majorHAnsi"/>
          <w:spacing w:val="-2"/>
        </w:rPr>
        <w:t xml:space="preserve"> </w:t>
      </w:r>
      <w:r w:rsidRPr="005D4C95">
        <w:rPr>
          <w:rFonts w:asciiTheme="majorHAnsi" w:hAnsiTheme="majorHAnsi" w:cstheme="majorHAnsi"/>
        </w:rPr>
        <w:t>2021.</w:t>
      </w:r>
    </w:p>
    <w:p w14:paraId="7E778388" w14:textId="6158696C" w:rsidR="00306805" w:rsidRPr="005D4C95" w:rsidRDefault="00306805" w:rsidP="00AB5F43">
      <w:pPr>
        <w:numPr>
          <w:ilvl w:val="1"/>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Quando o preço registrado se tornar superior ao preço praticado no mercado por</w:t>
      </w:r>
      <w:r w:rsidRPr="005D4C95">
        <w:rPr>
          <w:rFonts w:asciiTheme="majorHAnsi" w:hAnsiTheme="majorHAnsi" w:cstheme="majorHAnsi"/>
          <w:spacing w:val="1"/>
        </w:rPr>
        <w:t xml:space="preserve"> </w:t>
      </w:r>
      <w:r w:rsidRPr="005D4C95">
        <w:rPr>
          <w:rFonts w:asciiTheme="majorHAnsi" w:hAnsiTheme="majorHAnsi" w:cstheme="majorHAnsi"/>
        </w:rPr>
        <w:t>motivo superveniente, o órgão ou entidade gerenciadora convocará o fornecedor para negociar a</w:t>
      </w:r>
      <w:r w:rsidRPr="005D4C95">
        <w:rPr>
          <w:rFonts w:asciiTheme="majorHAnsi" w:hAnsiTheme="majorHAnsi" w:cstheme="majorHAnsi"/>
          <w:spacing w:val="1"/>
        </w:rPr>
        <w:t xml:space="preserve"> </w:t>
      </w:r>
      <w:r w:rsidRPr="005D4C95">
        <w:rPr>
          <w:rFonts w:asciiTheme="majorHAnsi" w:hAnsiTheme="majorHAnsi" w:cstheme="majorHAnsi"/>
        </w:rPr>
        <w:t>redução</w:t>
      </w:r>
      <w:r w:rsidRPr="005D4C95">
        <w:rPr>
          <w:rFonts w:asciiTheme="majorHAnsi" w:hAnsiTheme="majorHAnsi" w:cstheme="majorHAnsi"/>
          <w:spacing w:val="-1"/>
        </w:rPr>
        <w:t xml:space="preserve"> </w:t>
      </w:r>
      <w:r w:rsidRPr="005D4C95">
        <w:rPr>
          <w:rFonts w:asciiTheme="majorHAnsi" w:hAnsiTheme="majorHAnsi" w:cstheme="majorHAnsi"/>
        </w:rPr>
        <w:t>do preço registrado.</w:t>
      </w:r>
    </w:p>
    <w:p w14:paraId="49FDF529" w14:textId="7E5FCDBF" w:rsidR="00306805" w:rsidRPr="005D4C95" w:rsidRDefault="00306805"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Caso</w:t>
      </w:r>
      <w:r w:rsidRPr="005D4C95">
        <w:rPr>
          <w:rFonts w:asciiTheme="majorHAnsi" w:hAnsiTheme="majorHAnsi" w:cstheme="majorHAnsi"/>
          <w:spacing w:val="26"/>
        </w:rPr>
        <w:t xml:space="preserve"> </w:t>
      </w:r>
      <w:r w:rsidRPr="005D4C95">
        <w:rPr>
          <w:rFonts w:asciiTheme="majorHAnsi" w:hAnsiTheme="majorHAnsi" w:cstheme="majorHAnsi"/>
        </w:rPr>
        <w:t>o</w:t>
      </w:r>
      <w:r w:rsidRPr="005D4C95">
        <w:rPr>
          <w:rFonts w:asciiTheme="majorHAnsi" w:hAnsiTheme="majorHAnsi" w:cstheme="majorHAnsi"/>
          <w:spacing w:val="27"/>
        </w:rPr>
        <w:t xml:space="preserve"> </w:t>
      </w:r>
      <w:r w:rsidRPr="005D4C95">
        <w:rPr>
          <w:rFonts w:asciiTheme="majorHAnsi" w:hAnsiTheme="majorHAnsi" w:cstheme="majorHAnsi"/>
        </w:rPr>
        <w:t>fornecedor</w:t>
      </w:r>
      <w:r w:rsidRPr="005D4C95">
        <w:rPr>
          <w:rFonts w:asciiTheme="majorHAnsi" w:hAnsiTheme="majorHAnsi" w:cstheme="majorHAnsi"/>
          <w:spacing w:val="28"/>
        </w:rPr>
        <w:t xml:space="preserve"> </w:t>
      </w:r>
      <w:r w:rsidRPr="005D4C95">
        <w:rPr>
          <w:rFonts w:asciiTheme="majorHAnsi" w:hAnsiTheme="majorHAnsi" w:cstheme="majorHAnsi"/>
        </w:rPr>
        <w:t>não</w:t>
      </w:r>
      <w:r w:rsidRPr="005D4C95">
        <w:rPr>
          <w:rFonts w:asciiTheme="majorHAnsi" w:hAnsiTheme="majorHAnsi" w:cstheme="majorHAnsi"/>
          <w:spacing w:val="27"/>
        </w:rPr>
        <w:t xml:space="preserve"> </w:t>
      </w:r>
      <w:r w:rsidRPr="005D4C95">
        <w:rPr>
          <w:rFonts w:asciiTheme="majorHAnsi" w:hAnsiTheme="majorHAnsi" w:cstheme="majorHAnsi"/>
        </w:rPr>
        <w:t>aceite</w:t>
      </w:r>
      <w:r w:rsidRPr="005D4C95">
        <w:rPr>
          <w:rFonts w:asciiTheme="majorHAnsi" w:hAnsiTheme="majorHAnsi" w:cstheme="majorHAnsi"/>
          <w:spacing w:val="25"/>
        </w:rPr>
        <w:t xml:space="preserve"> </w:t>
      </w:r>
      <w:r w:rsidRPr="005D4C95">
        <w:rPr>
          <w:rFonts w:asciiTheme="majorHAnsi" w:hAnsiTheme="majorHAnsi" w:cstheme="majorHAnsi"/>
        </w:rPr>
        <w:t>reduzir</w:t>
      </w:r>
      <w:r w:rsidRPr="005D4C95">
        <w:rPr>
          <w:rFonts w:asciiTheme="majorHAnsi" w:hAnsiTheme="majorHAnsi" w:cstheme="majorHAnsi"/>
          <w:spacing w:val="27"/>
        </w:rPr>
        <w:t xml:space="preserve"> </w:t>
      </w:r>
      <w:r w:rsidRPr="005D4C95">
        <w:rPr>
          <w:rFonts w:asciiTheme="majorHAnsi" w:hAnsiTheme="majorHAnsi" w:cstheme="majorHAnsi"/>
        </w:rPr>
        <w:t>seu</w:t>
      </w:r>
      <w:r w:rsidRPr="005D4C95">
        <w:rPr>
          <w:rFonts w:asciiTheme="majorHAnsi" w:hAnsiTheme="majorHAnsi" w:cstheme="majorHAnsi"/>
          <w:spacing w:val="26"/>
        </w:rPr>
        <w:t xml:space="preserve"> </w:t>
      </w:r>
      <w:r w:rsidRPr="005D4C95">
        <w:rPr>
          <w:rFonts w:asciiTheme="majorHAnsi" w:hAnsiTheme="majorHAnsi" w:cstheme="majorHAnsi"/>
        </w:rPr>
        <w:t>preço</w:t>
      </w:r>
      <w:r w:rsidRPr="005D4C95">
        <w:rPr>
          <w:rFonts w:asciiTheme="majorHAnsi" w:hAnsiTheme="majorHAnsi" w:cstheme="majorHAnsi"/>
          <w:spacing w:val="27"/>
        </w:rPr>
        <w:t xml:space="preserve"> </w:t>
      </w:r>
      <w:r w:rsidRPr="005D4C95">
        <w:rPr>
          <w:rFonts w:asciiTheme="majorHAnsi" w:hAnsiTheme="majorHAnsi" w:cstheme="majorHAnsi"/>
        </w:rPr>
        <w:t>aos</w:t>
      </w:r>
      <w:r w:rsidRPr="005D4C95">
        <w:rPr>
          <w:rFonts w:asciiTheme="majorHAnsi" w:hAnsiTheme="majorHAnsi" w:cstheme="majorHAnsi"/>
          <w:spacing w:val="26"/>
        </w:rPr>
        <w:t xml:space="preserve"> </w:t>
      </w:r>
      <w:r w:rsidRPr="005D4C95">
        <w:rPr>
          <w:rFonts w:asciiTheme="majorHAnsi" w:hAnsiTheme="majorHAnsi" w:cstheme="majorHAnsi"/>
        </w:rPr>
        <w:t>valores</w:t>
      </w:r>
      <w:r w:rsidRPr="005D4C95">
        <w:rPr>
          <w:rFonts w:asciiTheme="majorHAnsi" w:hAnsiTheme="majorHAnsi" w:cstheme="majorHAnsi"/>
          <w:spacing w:val="27"/>
        </w:rPr>
        <w:t xml:space="preserve"> </w:t>
      </w:r>
      <w:r w:rsidRPr="005D4C95">
        <w:rPr>
          <w:rFonts w:asciiTheme="majorHAnsi" w:hAnsiTheme="majorHAnsi" w:cstheme="majorHAnsi"/>
        </w:rPr>
        <w:t>praticados</w:t>
      </w:r>
      <w:r w:rsidRPr="005D4C95">
        <w:rPr>
          <w:rFonts w:asciiTheme="majorHAnsi" w:hAnsiTheme="majorHAnsi" w:cstheme="majorHAnsi"/>
          <w:spacing w:val="26"/>
        </w:rPr>
        <w:t xml:space="preserve"> </w:t>
      </w:r>
      <w:r w:rsidRPr="005D4C95">
        <w:rPr>
          <w:rFonts w:asciiTheme="majorHAnsi" w:hAnsiTheme="majorHAnsi" w:cstheme="majorHAnsi"/>
        </w:rPr>
        <w:t>pelo</w:t>
      </w:r>
      <w:r w:rsidRPr="005D4C95">
        <w:rPr>
          <w:rFonts w:asciiTheme="majorHAnsi" w:hAnsiTheme="majorHAnsi" w:cstheme="majorHAnsi"/>
          <w:spacing w:val="28"/>
        </w:rPr>
        <w:t xml:space="preserve"> </w:t>
      </w:r>
      <w:r w:rsidRPr="005D4C95">
        <w:rPr>
          <w:rFonts w:asciiTheme="majorHAnsi" w:hAnsiTheme="majorHAnsi" w:cstheme="majorHAnsi"/>
        </w:rPr>
        <w:t>mercado,</w:t>
      </w:r>
      <w:r w:rsidRPr="005D4C95">
        <w:rPr>
          <w:rFonts w:asciiTheme="majorHAnsi" w:hAnsiTheme="majorHAnsi" w:cstheme="majorHAnsi"/>
          <w:spacing w:val="-58"/>
        </w:rPr>
        <w:t xml:space="preserve"> </w:t>
      </w:r>
      <w:r w:rsidRPr="005D4C95">
        <w:rPr>
          <w:rFonts w:asciiTheme="majorHAnsi" w:hAnsiTheme="majorHAnsi" w:cstheme="majorHAnsi"/>
        </w:rPr>
        <w:t>será liberado do compromisso assumido referente ao item registrado, sem aplicação de penalidades</w:t>
      </w:r>
      <w:r w:rsidRPr="005D4C95">
        <w:rPr>
          <w:rFonts w:asciiTheme="majorHAnsi" w:hAnsiTheme="majorHAnsi" w:cstheme="majorHAnsi"/>
          <w:spacing w:val="1"/>
        </w:rPr>
        <w:t xml:space="preserve"> </w:t>
      </w:r>
      <w:r w:rsidRPr="005D4C95">
        <w:rPr>
          <w:rFonts w:asciiTheme="majorHAnsi" w:hAnsiTheme="majorHAnsi" w:cstheme="majorHAnsi"/>
        </w:rPr>
        <w:t>administrativas.</w:t>
      </w:r>
    </w:p>
    <w:p w14:paraId="2EB3105E" w14:textId="3DA2FEC9" w:rsidR="00306805" w:rsidRPr="005D4C95" w:rsidRDefault="00306805"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Havendo a liberação do fornecedor, nos termos do 6.2.1, o gerenciador deverá convocar</w:t>
      </w:r>
      <w:r w:rsidRPr="005D4C95">
        <w:rPr>
          <w:rFonts w:asciiTheme="majorHAnsi" w:hAnsiTheme="majorHAnsi" w:cstheme="majorHAnsi"/>
          <w:spacing w:val="1"/>
        </w:rPr>
        <w:t xml:space="preserve"> </w:t>
      </w:r>
      <w:r w:rsidRPr="005D4C95">
        <w:rPr>
          <w:rFonts w:asciiTheme="majorHAnsi" w:hAnsiTheme="majorHAnsi" w:cstheme="majorHAnsi"/>
        </w:rPr>
        <w:t>os fornecedores do cadastro de reserva, na ordem de classificação, para verificar se aceitam reduzir</w:t>
      </w:r>
      <w:r w:rsidRPr="005D4C95">
        <w:rPr>
          <w:rFonts w:asciiTheme="majorHAnsi" w:hAnsiTheme="majorHAnsi" w:cstheme="majorHAnsi"/>
          <w:spacing w:val="1"/>
        </w:rPr>
        <w:t xml:space="preserve"> </w:t>
      </w:r>
      <w:r w:rsidRPr="005D4C95">
        <w:rPr>
          <w:rFonts w:asciiTheme="majorHAnsi" w:hAnsiTheme="majorHAnsi" w:cstheme="majorHAnsi"/>
        </w:rPr>
        <w:t>seus</w:t>
      </w:r>
      <w:r w:rsidRPr="005D4C95">
        <w:rPr>
          <w:rFonts w:asciiTheme="majorHAnsi" w:hAnsiTheme="majorHAnsi" w:cstheme="majorHAnsi"/>
          <w:spacing w:val="-1"/>
        </w:rPr>
        <w:t xml:space="preserve"> </w:t>
      </w:r>
      <w:r w:rsidRPr="005D4C95">
        <w:rPr>
          <w:rFonts w:asciiTheme="majorHAnsi" w:hAnsiTheme="majorHAnsi" w:cstheme="majorHAnsi"/>
        </w:rPr>
        <w:t>preços</w:t>
      </w:r>
      <w:r w:rsidRPr="005D4C95">
        <w:rPr>
          <w:rFonts w:asciiTheme="majorHAnsi" w:hAnsiTheme="majorHAnsi" w:cstheme="majorHAnsi"/>
          <w:spacing w:val="2"/>
        </w:rPr>
        <w:t xml:space="preserve"> </w:t>
      </w:r>
      <w:r w:rsidRPr="005D4C95">
        <w:rPr>
          <w:rFonts w:asciiTheme="majorHAnsi" w:hAnsiTheme="majorHAnsi" w:cstheme="majorHAnsi"/>
        </w:rPr>
        <w:t>aos valores de</w:t>
      </w:r>
      <w:r w:rsidRPr="005D4C95">
        <w:rPr>
          <w:rFonts w:asciiTheme="majorHAnsi" w:hAnsiTheme="majorHAnsi" w:cstheme="majorHAnsi"/>
          <w:spacing w:val="-1"/>
        </w:rPr>
        <w:t xml:space="preserve"> </w:t>
      </w:r>
      <w:r w:rsidRPr="005D4C95">
        <w:rPr>
          <w:rFonts w:asciiTheme="majorHAnsi" w:hAnsiTheme="majorHAnsi" w:cstheme="majorHAnsi"/>
        </w:rPr>
        <w:t>mercado.</w:t>
      </w:r>
    </w:p>
    <w:p w14:paraId="2687C443" w14:textId="12875D72" w:rsidR="00306805" w:rsidRPr="005D4C95" w:rsidRDefault="00306805"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Não havendo êxito nas negociações, o órgão ou entidade gerenciadora deverá proceder</w:t>
      </w:r>
      <w:r w:rsidRPr="005D4C95">
        <w:rPr>
          <w:rFonts w:asciiTheme="majorHAnsi" w:hAnsiTheme="majorHAnsi" w:cstheme="majorHAnsi"/>
          <w:spacing w:val="1"/>
        </w:rPr>
        <w:t xml:space="preserve"> </w:t>
      </w:r>
      <w:r w:rsidRPr="005D4C95">
        <w:rPr>
          <w:rFonts w:asciiTheme="majorHAnsi" w:hAnsiTheme="majorHAnsi" w:cstheme="majorHAnsi"/>
        </w:rPr>
        <w:t>ao cancelamento da ata de registro de preços, adotando as medidas cabíveis</w:t>
      </w:r>
      <w:r w:rsidRPr="005D4C95">
        <w:rPr>
          <w:rFonts w:asciiTheme="majorHAnsi" w:hAnsiTheme="majorHAnsi" w:cstheme="majorHAnsi"/>
          <w:spacing w:val="1"/>
        </w:rPr>
        <w:t xml:space="preserve"> </w:t>
      </w:r>
      <w:r w:rsidRPr="005D4C95">
        <w:rPr>
          <w:rFonts w:asciiTheme="majorHAnsi" w:hAnsiTheme="majorHAnsi" w:cstheme="majorHAnsi"/>
        </w:rPr>
        <w:t>para</w:t>
      </w:r>
      <w:r w:rsidRPr="005D4C95">
        <w:rPr>
          <w:rFonts w:asciiTheme="majorHAnsi" w:hAnsiTheme="majorHAnsi" w:cstheme="majorHAnsi"/>
          <w:spacing w:val="-3"/>
        </w:rPr>
        <w:t xml:space="preserve"> </w:t>
      </w:r>
      <w:r w:rsidRPr="005D4C95">
        <w:rPr>
          <w:rFonts w:asciiTheme="majorHAnsi" w:hAnsiTheme="majorHAnsi" w:cstheme="majorHAnsi"/>
        </w:rPr>
        <w:t>obtenção da</w:t>
      </w:r>
      <w:r w:rsidRPr="005D4C95">
        <w:rPr>
          <w:rFonts w:asciiTheme="majorHAnsi" w:hAnsiTheme="majorHAnsi" w:cstheme="majorHAnsi"/>
          <w:spacing w:val="1"/>
        </w:rPr>
        <w:t xml:space="preserve"> </w:t>
      </w:r>
      <w:r w:rsidRPr="005D4C95">
        <w:rPr>
          <w:rFonts w:asciiTheme="majorHAnsi" w:hAnsiTheme="majorHAnsi" w:cstheme="majorHAnsi"/>
        </w:rPr>
        <w:t>contratação mais vantajosa.</w:t>
      </w:r>
    </w:p>
    <w:p w14:paraId="4180F736" w14:textId="514673C3" w:rsidR="00306805" w:rsidRPr="005D4C95" w:rsidRDefault="00306805"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Caso</w:t>
      </w:r>
      <w:r w:rsidRPr="005D4C95">
        <w:rPr>
          <w:rFonts w:asciiTheme="majorHAnsi" w:hAnsiTheme="majorHAnsi" w:cstheme="majorHAnsi"/>
          <w:spacing w:val="12"/>
        </w:rPr>
        <w:t xml:space="preserve"> </w:t>
      </w:r>
      <w:r w:rsidRPr="005D4C95">
        <w:rPr>
          <w:rFonts w:asciiTheme="majorHAnsi" w:hAnsiTheme="majorHAnsi" w:cstheme="majorHAnsi"/>
        </w:rPr>
        <w:t>haja</w:t>
      </w:r>
      <w:r w:rsidRPr="005D4C95">
        <w:rPr>
          <w:rFonts w:asciiTheme="majorHAnsi" w:hAnsiTheme="majorHAnsi" w:cstheme="majorHAnsi"/>
          <w:spacing w:val="12"/>
        </w:rPr>
        <w:t xml:space="preserve"> </w:t>
      </w:r>
      <w:r w:rsidRPr="005D4C95">
        <w:rPr>
          <w:rFonts w:asciiTheme="majorHAnsi" w:hAnsiTheme="majorHAnsi" w:cstheme="majorHAnsi"/>
        </w:rPr>
        <w:t>a</w:t>
      </w:r>
      <w:r w:rsidRPr="005D4C95">
        <w:rPr>
          <w:rFonts w:asciiTheme="majorHAnsi" w:hAnsiTheme="majorHAnsi" w:cstheme="majorHAnsi"/>
          <w:spacing w:val="12"/>
        </w:rPr>
        <w:t xml:space="preserve"> </w:t>
      </w:r>
      <w:r w:rsidRPr="005D4C95">
        <w:rPr>
          <w:rFonts w:asciiTheme="majorHAnsi" w:hAnsiTheme="majorHAnsi" w:cstheme="majorHAnsi"/>
        </w:rPr>
        <w:t>redução</w:t>
      </w:r>
      <w:r w:rsidRPr="005D4C95">
        <w:rPr>
          <w:rFonts w:asciiTheme="majorHAnsi" w:hAnsiTheme="majorHAnsi" w:cstheme="majorHAnsi"/>
          <w:spacing w:val="14"/>
        </w:rPr>
        <w:t xml:space="preserve"> </w:t>
      </w:r>
      <w:r w:rsidRPr="005D4C95">
        <w:rPr>
          <w:rFonts w:asciiTheme="majorHAnsi" w:hAnsiTheme="majorHAnsi" w:cstheme="majorHAnsi"/>
        </w:rPr>
        <w:t>do</w:t>
      </w:r>
      <w:r w:rsidRPr="005D4C95">
        <w:rPr>
          <w:rFonts w:asciiTheme="majorHAnsi" w:hAnsiTheme="majorHAnsi" w:cstheme="majorHAnsi"/>
          <w:spacing w:val="13"/>
        </w:rPr>
        <w:t xml:space="preserve"> </w:t>
      </w:r>
      <w:r w:rsidRPr="005D4C95">
        <w:rPr>
          <w:rFonts w:asciiTheme="majorHAnsi" w:hAnsiTheme="majorHAnsi" w:cstheme="majorHAnsi"/>
        </w:rPr>
        <w:t>preço</w:t>
      </w:r>
      <w:r w:rsidRPr="005D4C95">
        <w:rPr>
          <w:rFonts w:asciiTheme="majorHAnsi" w:hAnsiTheme="majorHAnsi" w:cstheme="majorHAnsi"/>
          <w:spacing w:val="14"/>
        </w:rPr>
        <w:t xml:space="preserve"> </w:t>
      </w:r>
      <w:r w:rsidRPr="005D4C95">
        <w:rPr>
          <w:rFonts w:asciiTheme="majorHAnsi" w:hAnsiTheme="majorHAnsi" w:cstheme="majorHAnsi"/>
        </w:rPr>
        <w:t>registrado,</w:t>
      </w:r>
      <w:r w:rsidRPr="005D4C95">
        <w:rPr>
          <w:rFonts w:asciiTheme="majorHAnsi" w:hAnsiTheme="majorHAnsi" w:cstheme="majorHAnsi"/>
          <w:spacing w:val="13"/>
        </w:rPr>
        <w:t xml:space="preserve"> </w:t>
      </w:r>
      <w:r w:rsidRPr="005D4C95">
        <w:rPr>
          <w:rFonts w:asciiTheme="majorHAnsi" w:hAnsiTheme="majorHAnsi" w:cstheme="majorHAnsi"/>
        </w:rPr>
        <w:t>o</w:t>
      </w:r>
      <w:r w:rsidRPr="005D4C95">
        <w:rPr>
          <w:rFonts w:asciiTheme="majorHAnsi" w:hAnsiTheme="majorHAnsi" w:cstheme="majorHAnsi"/>
          <w:spacing w:val="12"/>
        </w:rPr>
        <w:t xml:space="preserve"> </w:t>
      </w:r>
      <w:r w:rsidRPr="005D4C95">
        <w:rPr>
          <w:rFonts w:asciiTheme="majorHAnsi" w:hAnsiTheme="majorHAnsi" w:cstheme="majorHAnsi"/>
        </w:rPr>
        <w:t>gerenciador</w:t>
      </w:r>
      <w:r w:rsidRPr="005D4C95">
        <w:rPr>
          <w:rFonts w:asciiTheme="majorHAnsi" w:hAnsiTheme="majorHAnsi" w:cstheme="majorHAnsi"/>
          <w:spacing w:val="12"/>
        </w:rPr>
        <w:t xml:space="preserve"> </w:t>
      </w:r>
      <w:r w:rsidRPr="005D4C95">
        <w:rPr>
          <w:rFonts w:asciiTheme="majorHAnsi" w:hAnsiTheme="majorHAnsi" w:cstheme="majorHAnsi"/>
        </w:rPr>
        <w:t>deverá</w:t>
      </w:r>
      <w:r w:rsidRPr="005D4C95">
        <w:rPr>
          <w:rFonts w:asciiTheme="majorHAnsi" w:hAnsiTheme="majorHAnsi" w:cstheme="majorHAnsi"/>
          <w:spacing w:val="11"/>
        </w:rPr>
        <w:t xml:space="preserve"> </w:t>
      </w:r>
      <w:r w:rsidRPr="005D4C95">
        <w:rPr>
          <w:rFonts w:asciiTheme="majorHAnsi" w:hAnsiTheme="majorHAnsi" w:cstheme="majorHAnsi"/>
        </w:rPr>
        <w:t>comunicar</w:t>
      </w:r>
      <w:r w:rsidRPr="005D4C95">
        <w:rPr>
          <w:rFonts w:asciiTheme="majorHAnsi" w:hAnsiTheme="majorHAnsi" w:cstheme="majorHAnsi"/>
          <w:spacing w:val="11"/>
        </w:rPr>
        <w:t xml:space="preserve"> </w:t>
      </w:r>
      <w:r w:rsidRPr="005D4C95">
        <w:rPr>
          <w:rFonts w:asciiTheme="majorHAnsi" w:hAnsiTheme="majorHAnsi" w:cstheme="majorHAnsi"/>
        </w:rPr>
        <w:t>aos</w:t>
      </w:r>
      <w:r w:rsidRPr="005D4C95">
        <w:rPr>
          <w:rFonts w:asciiTheme="majorHAnsi" w:hAnsiTheme="majorHAnsi" w:cstheme="majorHAnsi"/>
          <w:spacing w:val="13"/>
        </w:rPr>
        <w:t xml:space="preserve"> </w:t>
      </w:r>
      <w:r w:rsidRPr="005D4C95">
        <w:rPr>
          <w:rFonts w:asciiTheme="majorHAnsi" w:hAnsiTheme="majorHAnsi" w:cstheme="majorHAnsi"/>
        </w:rPr>
        <w:t>órgãos</w:t>
      </w:r>
      <w:r w:rsidRPr="005D4C95">
        <w:rPr>
          <w:rFonts w:asciiTheme="majorHAnsi" w:hAnsiTheme="majorHAnsi" w:cstheme="majorHAnsi"/>
          <w:spacing w:val="12"/>
        </w:rPr>
        <w:t xml:space="preserve"> </w:t>
      </w:r>
      <w:r w:rsidR="004255A3" w:rsidRPr="005D4C95">
        <w:rPr>
          <w:rFonts w:asciiTheme="majorHAnsi" w:hAnsiTheme="majorHAnsi" w:cstheme="majorHAnsi"/>
          <w:spacing w:val="12"/>
        </w:rPr>
        <w:t xml:space="preserve">e as entidades </w:t>
      </w:r>
      <w:r w:rsidRPr="005D4C95">
        <w:rPr>
          <w:rFonts w:asciiTheme="majorHAnsi" w:hAnsiTheme="majorHAnsi" w:cstheme="majorHAnsi"/>
        </w:rPr>
        <w:t>que tiverem formalizado contratos, para que avaliem a conveniência e a oportunidade</w:t>
      </w:r>
      <w:r w:rsidRPr="005D4C95">
        <w:rPr>
          <w:rFonts w:asciiTheme="majorHAnsi" w:hAnsiTheme="majorHAnsi" w:cstheme="majorHAnsi"/>
          <w:spacing w:val="1"/>
        </w:rPr>
        <w:t xml:space="preserve"> </w:t>
      </w:r>
      <w:r w:rsidRPr="005D4C95">
        <w:rPr>
          <w:rFonts w:asciiTheme="majorHAnsi" w:hAnsiTheme="majorHAnsi" w:cstheme="majorHAnsi"/>
        </w:rPr>
        <w:t>de</w:t>
      </w:r>
      <w:r w:rsidRPr="005D4C95">
        <w:rPr>
          <w:rFonts w:asciiTheme="majorHAnsi" w:hAnsiTheme="majorHAnsi" w:cstheme="majorHAnsi"/>
          <w:spacing w:val="-2"/>
        </w:rPr>
        <w:t xml:space="preserve"> </w:t>
      </w:r>
      <w:r w:rsidRPr="005D4C95">
        <w:rPr>
          <w:rFonts w:asciiTheme="majorHAnsi" w:hAnsiTheme="majorHAnsi" w:cstheme="majorHAnsi"/>
        </w:rPr>
        <w:t>diligenciarem negociação</w:t>
      </w:r>
      <w:r w:rsidRPr="005D4C95">
        <w:rPr>
          <w:rFonts w:asciiTheme="majorHAnsi" w:hAnsiTheme="majorHAnsi" w:cstheme="majorHAnsi"/>
          <w:spacing w:val="-1"/>
        </w:rPr>
        <w:t xml:space="preserve"> </w:t>
      </w:r>
      <w:r w:rsidRPr="005D4C95">
        <w:rPr>
          <w:rFonts w:asciiTheme="majorHAnsi" w:hAnsiTheme="majorHAnsi" w:cstheme="majorHAnsi"/>
        </w:rPr>
        <w:t>com vistas à alteração contratual.</w:t>
      </w:r>
    </w:p>
    <w:p w14:paraId="0B98A74A" w14:textId="16D3EF1C" w:rsidR="00306805" w:rsidRPr="005D4C95" w:rsidRDefault="00306805" w:rsidP="00AB5F43">
      <w:pPr>
        <w:numPr>
          <w:ilvl w:val="1"/>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No caso do preço de mercado se tornar superior ao preço registrado e o fornecedor</w:t>
      </w:r>
      <w:r w:rsidRPr="005D4C95">
        <w:rPr>
          <w:rFonts w:asciiTheme="majorHAnsi" w:hAnsiTheme="majorHAnsi" w:cstheme="majorHAnsi"/>
          <w:spacing w:val="1"/>
        </w:rPr>
        <w:t xml:space="preserve"> </w:t>
      </w:r>
      <w:r w:rsidRPr="005D4C95">
        <w:rPr>
          <w:rFonts w:asciiTheme="majorHAnsi" w:hAnsiTheme="majorHAnsi" w:cstheme="majorHAnsi"/>
        </w:rPr>
        <w:t>não</w:t>
      </w:r>
      <w:r w:rsidRPr="005D4C95">
        <w:rPr>
          <w:rFonts w:asciiTheme="majorHAnsi" w:hAnsiTheme="majorHAnsi" w:cstheme="majorHAnsi"/>
          <w:spacing w:val="1"/>
        </w:rPr>
        <w:t xml:space="preserve"> </w:t>
      </w:r>
      <w:r w:rsidRPr="005D4C95">
        <w:rPr>
          <w:rFonts w:asciiTheme="majorHAnsi" w:hAnsiTheme="majorHAnsi" w:cstheme="majorHAnsi"/>
        </w:rPr>
        <w:t>puder</w:t>
      </w:r>
      <w:r w:rsidRPr="005D4C95">
        <w:rPr>
          <w:rFonts w:asciiTheme="majorHAnsi" w:hAnsiTheme="majorHAnsi" w:cstheme="majorHAnsi"/>
          <w:spacing w:val="1"/>
        </w:rPr>
        <w:t xml:space="preserve"> </w:t>
      </w:r>
      <w:r w:rsidRPr="005D4C95">
        <w:rPr>
          <w:rFonts w:asciiTheme="majorHAnsi" w:hAnsiTheme="majorHAnsi" w:cstheme="majorHAnsi"/>
        </w:rPr>
        <w:t>cumprir</w:t>
      </w:r>
      <w:r w:rsidRPr="005D4C95">
        <w:rPr>
          <w:rFonts w:asciiTheme="majorHAnsi" w:hAnsiTheme="majorHAnsi" w:cstheme="majorHAnsi"/>
          <w:spacing w:val="1"/>
        </w:rPr>
        <w:t xml:space="preserve"> </w:t>
      </w:r>
      <w:r w:rsidRPr="005D4C95">
        <w:rPr>
          <w:rFonts w:asciiTheme="majorHAnsi" w:hAnsiTheme="majorHAnsi" w:cstheme="majorHAnsi"/>
        </w:rPr>
        <w:t>as</w:t>
      </w:r>
      <w:r w:rsidRPr="005D4C95">
        <w:rPr>
          <w:rFonts w:asciiTheme="majorHAnsi" w:hAnsiTheme="majorHAnsi" w:cstheme="majorHAnsi"/>
          <w:spacing w:val="1"/>
        </w:rPr>
        <w:t xml:space="preserve"> </w:t>
      </w:r>
      <w:r w:rsidRPr="005D4C95">
        <w:rPr>
          <w:rFonts w:asciiTheme="majorHAnsi" w:hAnsiTheme="majorHAnsi" w:cstheme="majorHAnsi"/>
        </w:rPr>
        <w:t>obrigações</w:t>
      </w:r>
      <w:r w:rsidRPr="005D4C95">
        <w:rPr>
          <w:rFonts w:asciiTheme="majorHAnsi" w:hAnsiTheme="majorHAnsi" w:cstheme="majorHAnsi"/>
          <w:spacing w:val="1"/>
        </w:rPr>
        <w:t xml:space="preserve"> </w:t>
      </w:r>
      <w:r w:rsidRPr="005D4C95">
        <w:rPr>
          <w:rFonts w:asciiTheme="majorHAnsi" w:hAnsiTheme="majorHAnsi" w:cstheme="majorHAnsi"/>
        </w:rPr>
        <w:t>contidas</w:t>
      </w:r>
      <w:r w:rsidRPr="005D4C95">
        <w:rPr>
          <w:rFonts w:asciiTheme="majorHAnsi" w:hAnsiTheme="majorHAnsi" w:cstheme="majorHAnsi"/>
          <w:spacing w:val="1"/>
        </w:rPr>
        <w:t xml:space="preserve"> </w:t>
      </w:r>
      <w:r w:rsidRPr="005D4C95">
        <w:rPr>
          <w:rFonts w:asciiTheme="majorHAnsi" w:hAnsiTheme="majorHAnsi" w:cstheme="majorHAnsi"/>
        </w:rPr>
        <w:t>na</w:t>
      </w:r>
      <w:r w:rsidRPr="005D4C95">
        <w:rPr>
          <w:rFonts w:asciiTheme="majorHAnsi" w:hAnsiTheme="majorHAnsi" w:cstheme="majorHAnsi"/>
          <w:spacing w:val="1"/>
        </w:rPr>
        <w:t xml:space="preserve"> </w:t>
      </w:r>
      <w:r w:rsidRPr="005D4C95">
        <w:rPr>
          <w:rFonts w:asciiTheme="majorHAnsi" w:hAnsiTheme="majorHAnsi" w:cstheme="majorHAnsi"/>
        </w:rPr>
        <w:t>ata,</w:t>
      </w:r>
      <w:r w:rsidRPr="005D4C95">
        <w:rPr>
          <w:rFonts w:asciiTheme="majorHAnsi" w:hAnsiTheme="majorHAnsi" w:cstheme="majorHAnsi"/>
          <w:spacing w:val="1"/>
        </w:rPr>
        <w:t xml:space="preserve"> </w:t>
      </w:r>
      <w:r w:rsidRPr="005D4C95">
        <w:rPr>
          <w:rFonts w:asciiTheme="majorHAnsi" w:hAnsiTheme="majorHAnsi" w:cstheme="majorHAnsi"/>
        </w:rPr>
        <w:t>será</w:t>
      </w:r>
      <w:r w:rsidRPr="005D4C95">
        <w:rPr>
          <w:rFonts w:asciiTheme="majorHAnsi" w:hAnsiTheme="majorHAnsi" w:cstheme="majorHAnsi"/>
          <w:spacing w:val="1"/>
        </w:rPr>
        <w:t xml:space="preserve"> </w:t>
      </w:r>
      <w:r w:rsidRPr="005D4C95">
        <w:rPr>
          <w:rFonts w:asciiTheme="majorHAnsi" w:hAnsiTheme="majorHAnsi" w:cstheme="majorHAnsi"/>
        </w:rPr>
        <w:t>facultado</w:t>
      </w:r>
      <w:r w:rsidRPr="005D4C95">
        <w:rPr>
          <w:rFonts w:asciiTheme="majorHAnsi" w:hAnsiTheme="majorHAnsi" w:cstheme="majorHAnsi"/>
          <w:spacing w:val="1"/>
        </w:rPr>
        <w:t xml:space="preserve"> </w:t>
      </w:r>
      <w:r w:rsidRPr="005D4C95">
        <w:rPr>
          <w:rFonts w:asciiTheme="majorHAnsi" w:hAnsiTheme="majorHAnsi" w:cstheme="majorHAnsi"/>
        </w:rPr>
        <w:t>ao</w:t>
      </w:r>
      <w:r w:rsidRPr="005D4C95">
        <w:rPr>
          <w:rFonts w:asciiTheme="majorHAnsi" w:hAnsiTheme="majorHAnsi" w:cstheme="majorHAnsi"/>
          <w:spacing w:val="1"/>
        </w:rPr>
        <w:t xml:space="preserve"> </w:t>
      </w:r>
      <w:r w:rsidRPr="005D4C95">
        <w:rPr>
          <w:rFonts w:asciiTheme="majorHAnsi" w:hAnsiTheme="majorHAnsi" w:cstheme="majorHAnsi"/>
        </w:rPr>
        <w:t>fornecedor</w:t>
      </w:r>
      <w:r w:rsidRPr="005D4C95">
        <w:rPr>
          <w:rFonts w:asciiTheme="majorHAnsi" w:hAnsiTheme="majorHAnsi" w:cstheme="majorHAnsi"/>
          <w:spacing w:val="1"/>
        </w:rPr>
        <w:t xml:space="preserve"> </w:t>
      </w:r>
      <w:r w:rsidRPr="005D4C95">
        <w:rPr>
          <w:rFonts w:asciiTheme="majorHAnsi" w:hAnsiTheme="majorHAnsi" w:cstheme="majorHAnsi"/>
        </w:rPr>
        <w:t>requerer</w:t>
      </w:r>
      <w:r w:rsidRPr="005D4C95">
        <w:rPr>
          <w:rFonts w:asciiTheme="majorHAnsi" w:hAnsiTheme="majorHAnsi" w:cstheme="majorHAnsi"/>
          <w:spacing w:val="1"/>
        </w:rPr>
        <w:t xml:space="preserve"> </w:t>
      </w:r>
      <w:r w:rsidRPr="005D4C95">
        <w:rPr>
          <w:rFonts w:asciiTheme="majorHAnsi" w:hAnsiTheme="majorHAnsi" w:cstheme="majorHAnsi"/>
        </w:rPr>
        <w:t>ao</w:t>
      </w:r>
      <w:r w:rsidRPr="005D4C95">
        <w:rPr>
          <w:rFonts w:asciiTheme="majorHAnsi" w:hAnsiTheme="majorHAnsi" w:cstheme="majorHAnsi"/>
          <w:spacing w:val="1"/>
        </w:rPr>
        <w:t xml:space="preserve"> </w:t>
      </w:r>
      <w:r w:rsidRPr="005D4C95">
        <w:rPr>
          <w:rFonts w:asciiTheme="majorHAnsi" w:hAnsiTheme="majorHAnsi" w:cstheme="majorHAnsi"/>
        </w:rPr>
        <w:t>gerenciador a alteração</w:t>
      </w:r>
      <w:r w:rsidRPr="005D4C95">
        <w:rPr>
          <w:rFonts w:asciiTheme="majorHAnsi" w:hAnsiTheme="majorHAnsi" w:cstheme="majorHAnsi"/>
          <w:spacing w:val="1"/>
        </w:rPr>
        <w:t xml:space="preserve"> </w:t>
      </w:r>
      <w:r w:rsidRPr="005D4C95">
        <w:rPr>
          <w:rFonts w:asciiTheme="majorHAnsi" w:hAnsiTheme="majorHAnsi" w:cstheme="majorHAnsi"/>
        </w:rPr>
        <w:t>do preço registrado, mediante comprovação de</w:t>
      </w:r>
      <w:r w:rsidRPr="005D4C95">
        <w:rPr>
          <w:rFonts w:asciiTheme="majorHAnsi" w:hAnsiTheme="majorHAnsi" w:cstheme="majorHAnsi"/>
          <w:spacing w:val="1"/>
        </w:rPr>
        <w:t xml:space="preserve"> </w:t>
      </w:r>
      <w:r w:rsidRPr="005D4C95">
        <w:rPr>
          <w:rFonts w:asciiTheme="majorHAnsi" w:hAnsiTheme="majorHAnsi" w:cstheme="majorHAnsi"/>
        </w:rPr>
        <w:t>fato superveniente que</w:t>
      </w:r>
      <w:r w:rsidRPr="005D4C95">
        <w:rPr>
          <w:rFonts w:asciiTheme="majorHAnsi" w:hAnsiTheme="majorHAnsi" w:cstheme="majorHAnsi"/>
          <w:spacing w:val="1"/>
        </w:rPr>
        <w:t xml:space="preserve"> </w:t>
      </w:r>
      <w:r w:rsidRPr="005D4C95">
        <w:rPr>
          <w:rFonts w:asciiTheme="majorHAnsi" w:hAnsiTheme="majorHAnsi" w:cstheme="majorHAnsi"/>
        </w:rPr>
        <w:t>supostamente</w:t>
      </w:r>
      <w:r w:rsidRPr="005D4C95">
        <w:rPr>
          <w:rFonts w:asciiTheme="majorHAnsi" w:hAnsiTheme="majorHAnsi" w:cstheme="majorHAnsi"/>
          <w:spacing w:val="-2"/>
        </w:rPr>
        <w:t xml:space="preserve"> </w:t>
      </w:r>
      <w:r w:rsidRPr="005D4C95">
        <w:rPr>
          <w:rFonts w:asciiTheme="majorHAnsi" w:hAnsiTheme="majorHAnsi" w:cstheme="majorHAnsi"/>
        </w:rPr>
        <w:t>o impossibilite</w:t>
      </w:r>
      <w:r w:rsidRPr="005D4C95">
        <w:rPr>
          <w:rFonts w:asciiTheme="majorHAnsi" w:hAnsiTheme="majorHAnsi" w:cstheme="majorHAnsi"/>
          <w:spacing w:val="1"/>
        </w:rPr>
        <w:t xml:space="preserve"> </w:t>
      </w:r>
      <w:r w:rsidRPr="005D4C95">
        <w:rPr>
          <w:rFonts w:asciiTheme="majorHAnsi" w:hAnsiTheme="majorHAnsi" w:cstheme="majorHAnsi"/>
        </w:rPr>
        <w:t>de</w:t>
      </w:r>
      <w:r w:rsidRPr="005D4C95">
        <w:rPr>
          <w:rFonts w:asciiTheme="majorHAnsi" w:hAnsiTheme="majorHAnsi" w:cstheme="majorHAnsi"/>
          <w:spacing w:val="-1"/>
        </w:rPr>
        <w:t xml:space="preserve"> </w:t>
      </w:r>
      <w:r w:rsidRPr="005D4C95">
        <w:rPr>
          <w:rFonts w:asciiTheme="majorHAnsi" w:hAnsiTheme="majorHAnsi" w:cstheme="majorHAnsi"/>
        </w:rPr>
        <w:t>cumprir o compromisso.</w:t>
      </w:r>
    </w:p>
    <w:p w14:paraId="7A567F19" w14:textId="12DB2F40" w:rsidR="00306805" w:rsidRPr="005D4C95" w:rsidRDefault="00306805"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 xml:space="preserve">Para fins do disposto no </w:t>
      </w:r>
      <w:r w:rsidR="004255A3" w:rsidRPr="005D4C95">
        <w:rPr>
          <w:rFonts w:asciiTheme="majorHAnsi" w:hAnsiTheme="majorHAnsi" w:cstheme="majorHAnsi"/>
        </w:rPr>
        <w:t>subitem acima</w:t>
      </w:r>
      <w:r w:rsidRPr="005D4C95">
        <w:rPr>
          <w:rFonts w:asciiTheme="majorHAnsi" w:hAnsiTheme="majorHAnsi" w:cstheme="majorHAnsi"/>
        </w:rPr>
        <w:t>, deverá o fornecedor encaminhar, juntamente com o</w:t>
      </w:r>
      <w:r w:rsidRPr="005D4C95">
        <w:rPr>
          <w:rFonts w:asciiTheme="majorHAnsi" w:hAnsiTheme="majorHAnsi" w:cstheme="majorHAnsi"/>
          <w:spacing w:val="1"/>
        </w:rPr>
        <w:t xml:space="preserve"> </w:t>
      </w:r>
      <w:r w:rsidRPr="005D4C95">
        <w:rPr>
          <w:rFonts w:asciiTheme="majorHAnsi" w:hAnsiTheme="majorHAnsi" w:cstheme="majorHAnsi"/>
        </w:rPr>
        <w:t>pedido de alteração, documentação comprobatória ou planilha de custos que demonstre que o preço</w:t>
      </w:r>
      <w:r w:rsidRPr="005D4C95">
        <w:rPr>
          <w:rFonts w:asciiTheme="majorHAnsi" w:hAnsiTheme="majorHAnsi" w:cstheme="majorHAnsi"/>
          <w:spacing w:val="1"/>
        </w:rPr>
        <w:t xml:space="preserve"> </w:t>
      </w:r>
      <w:r w:rsidRPr="005D4C95">
        <w:rPr>
          <w:rFonts w:asciiTheme="majorHAnsi" w:hAnsiTheme="majorHAnsi" w:cstheme="majorHAnsi"/>
        </w:rPr>
        <w:t>registrado</w:t>
      </w:r>
      <w:r w:rsidRPr="005D4C95">
        <w:rPr>
          <w:rFonts w:asciiTheme="majorHAnsi" w:hAnsiTheme="majorHAnsi" w:cstheme="majorHAnsi"/>
          <w:spacing w:val="-1"/>
        </w:rPr>
        <w:t xml:space="preserve"> </w:t>
      </w:r>
      <w:r w:rsidRPr="005D4C95">
        <w:rPr>
          <w:rFonts w:asciiTheme="majorHAnsi" w:hAnsiTheme="majorHAnsi" w:cstheme="majorHAnsi"/>
        </w:rPr>
        <w:t>se</w:t>
      </w:r>
      <w:r w:rsidRPr="005D4C95">
        <w:rPr>
          <w:rFonts w:asciiTheme="majorHAnsi" w:hAnsiTheme="majorHAnsi" w:cstheme="majorHAnsi"/>
          <w:spacing w:val="-1"/>
        </w:rPr>
        <w:t xml:space="preserve"> </w:t>
      </w:r>
      <w:r w:rsidRPr="005D4C95">
        <w:rPr>
          <w:rFonts w:asciiTheme="majorHAnsi" w:hAnsiTheme="majorHAnsi" w:cstheme="majorHAnsi"/>
        </w:rPr>
        <w:t>tornou inviável frente às condições inicialmente</w:t>
      </w:r>
      <w:r w:rsidRPr="005D4C95">
        <w:rPr>
          <w:rFonts w:asciiTheme="majorHAnsi" w:hAnsiTheme="majorHAnsi" w:cstheme="majorHAnsi"/>
          <w:spacing w:val="-1"/>
        </w:rPr>
        <w:t xml:space="preserve"> </w:t>
      </w:r>
      <w:r w:rsidRPr="005D4C95">
        <w:rPr>
          <w:rFonts w:asciiTheme="majorHAnsi" w:hAnsiTheme="majorHAnsi" w:cstheme="majorHAnsi"/>
        </w:rPr>
        <w:t>pactuadas.</w:t>
      </w:r>
    </w:p>
    <w:p w14:paraId="6356CB48" w14:textId="46048010" w:rsidR="00306805" w:rsidRPr="005D4C95" w:rsidRDefault="00306805"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lastRenderedPageBreak/>
        <w:t>Caso</w:t>
      </w:r>
      <w:r w:rsidRPr="005D4C95">
        <w:rPr>
          <w:rFonts w:asciiTheme="majorHAnsi" w:hAnsiTheme="majorHAnsi" w:cstheme="majorHAnsi"/>
          <w:spacing w:val="1"/>
        </w:rPr>
        <w:t xml:space="preserve"> </w:t>
      </w:r>
      <w:r w:rsidRPr="005D4C95">
        <w:rPr>
          <w:rFonts w:asciiTheme="majorHAnsi" w:hAnsiTheme="majorHAnsi" w:cstheme="majorHAnsi"/>
        </w:rPr>
        <w:t>não</w:t>
      </w:r>
      <w:r w:rsidRPr="005D4C95">
        <w:rPr>
          <w:rFonts w:asciiTheme="majorHAnsi" w:hAnsiTheme="majorHAnsi" w:cstheme="majorHAnsi"/>
          <w:spacing w:val="1"/>
        </w:rPr>
        <w:t xml:space="preserve"> </w:t>
      </w:r>
      <w:r w:rsidRPr="005D4C95">
        <w:rPr>
          <w:rFonts w:asciiTheme="majorHAnsi" w:hAnsiTheme="majorHAnsi" w:cstheme="majorHAnsi"/>
        </w:rPr>
        <w:t>demonstrada a existência de fato</w:t>
      </w:r>
      <w:r w:rsidRPr="005D4C95">
        <w:rPr>
          <w:rFonts w:asciiTheme="majorHAnsi" w:hAnsiTheme="majorHAnsi" w:cstheme="majorHAnsi"/>
          <w:spacing w:val="60"/>
        </w:rPr>
        <w:t xml:space="preserve"> </w:t>
      </w:r>
      <w:r w:rsidRPr="005D4C95">
        <w:rPr>
          <w:rFonts w:asciiTheme="majorHAnsi" w:hAnsiTheme="majorHAnsi" w:cstheme="majorHAnsi"/>
        </w:rPr>
        <w:t>superveniente que torne insubsistente o</w:t>
      </w:r>
      <w:r w:rsidRPr="005D4C95">
        <w:rPr>
          <w:rFonts w:asciiTheme="majorHAnsi" w:hAnsiTheme="majorHAnsi" w:cstheme="majorHAnsi"/>
          <w:spacing w:val="1"/>
        </w:rPr>
        <w:t xml:space="preserve"> </w:t>
      </w:r>
      <w:r w:rsidRPr="005D4C95">
        <w:rPr>
          <w:rFonts w:asciiTheme="majorHAnsi" w:hAnsiTheme="majorHAnsi" w:cstheme="majorHAnsi"/>
        </w:rPr>
        <w:t>preço</w:t>
      </w:r>
      <w:r w:rsidRPr="005D4C95">
        <w:rPr>
          <w:rFonts w:asciiTheme="majorHAnsi" w:hAnsiTheme="majorHAnsi" w:cstheme="majorHAnsi"/>
          <w:spacing w:val="1"/>
        </w:rPr>
        <w:t xml:space="preserve"> </w:t>
      </w:r>
      <w:r w:rsidRPr="005D4C95">
        <w:rPr>
          <w:rFonts w:asciiTheme="majorHAnsi" w:hAnsiTheme="majorHAnsi" w:cstheme="majorHAnsi"/>
        </w:rPr>
        <w:t>registrado,</w:t>
      </w:r>
      <w:r w:rsidRPr="005D4C95">
        <w:rPr>
          <w:rFonts w:asciiTheme="majorHAnsi" w:hAnsiTheme="majorHAnsi" w:cstheme="majorHAnsi"/>
          <w:spacing w:val="1"/>
        </w:rPr>
        <w:t xml:space="preserve"> </w:t>
      </w:r>
      <w:r w:rsidRPr="005D4C95">
        <w:rPr>
          <w:rFonts w:asciiTheme="majorHAnsi" w:hAnsiTheme="majorHAnsi" w:cstheme="majorHAnsi"/>
        </w:rPr>
        <w:t>o</w:t>
      </w:r>
      <w:r w:rsidRPr="005D4C95">
        <w:rPr>
          <w:rFonts w:asciiTheme="majorHAnsi" w:hAnsiTheme="majorHAnsi" w:cstheme="majorHAnsi"/>
          <w:spacing w:val="1"/>
        </w:rPr>
        <w:t xml:space="preserve"> </w:t>
      </w:r>
      <w:r w:rsidRPr="005D4C95">
        <w:rPr>
          <w:rFonts w:asciiTheme="majorHAnsi" w:hAnsiTheme="majorHAnsi" w:cstheme="majorHAnsi"/>
        </w:rPr>
        <w:t>pedido</w:t>
      </w:r>
      <w:r w:rsidRPr="005D4C95">
        <w:rPr>
          <w:rFonts w:asciiTheme="majorHAnsi" w:hAnsiTheme="majorHAnsi" w:cstheme="majorHAnsi"/>
          <w:spacing w:val="1"/>
        </w:rPr>
        <w:t xml:space="preserve"> </w:t>
      </w:r>
      <w:r w:rsidRPr="005D4C95">
        <w:rPr>
          <w:rFonts w:asciiTheme="majorHAnsi" w:hAnsiTheme="majorHAnsi" w:cstheme="majorHAnsi"/>
        </w:rPr>
        <w:t>será</w:t>
      </w:r>
      <w:r w:rsidRPr="005D4C95">
        <w:rPr>
          <w:rFonts w:asciiTheme="majorHAnsi" w:hAnsiTheme="majorHAnsi" w:cstheme="majorHAnsi"/>
          <w:spacing w:val="1"/>
        </w:rPr>
        <w:t xml:space="preserve"> </w:t>
      </w:r>
      <w:r w:rsidRPr="005D4C95">
        <w:rPr>
          <w:rFonts w:asciiTheme="majorHAnsi" w:hAnsiTheme="majorHAnsi" w:cstheme="majorHAnsi"/>
        </w:rPr>
        <w:t>indeferido</w:t>
      </w:r>
      <w:r w:rsidRPr="005D4C95">
        <w:rPr>
          <w:rFonts w:asciiTheme="majorHAnsi" w:hAnsiTheme="majorHAnsi" w:cstheme="majorHAnsi"/>
          <w:spacing w:val="1"/>
        </w:rPr>
        <w:t xml:space="preserve"> </w:t>
      </w:r>
      <w:r w:rsidRPr="005D4C95">
        <w:rPr>
          <w:rFonts w:asciiTheme="majorHAnsi" w:hAnsiTheme="majorHAnsi" w:cstheme="majorHAnsi"/>
        </w:rPr>
        <w:t>pelo</w:t>
      </w:r>
      <w:r w:rsidRPr="005D4C95">
        <w:rPr>
          <w:rFonts w:asciiTheme="majorHAnsi" w:hAnsiTheme="majorHAnsi" w:cstheme="majorHAnsi"/>
          <w:spacing w:val="1"/>
        </w:rPr>
        <w:t xml:space="preserve"> </w:t>
      </w:r>
      <w:r w:rsidRPr="005D4C95">
        <w:rPr>
          <w:rFonts w:asciiTheme="majorHAnsi" w:hAnsiTheme="majorHAnsi" w:cstheme="majorHAnsi"/>
        </w:rPr>
        <w:t>órgão</w:t>
      </w:r>
      <w:r w:rsidRPr="005D4C95">
        <w:rPr>
          <w:rFonts w:asciiTheme="majorHAnsi" w:hAnsiTheme="majorHAnsi" w:cstheme="majorHAnsi"/>
          <w:spacing w:val="1"/>
        </w:rPr>
        <w:t xml:space="preserve"> </w:t>
      </w:r>
      <w:r w:rsidRPr="005D4C95">
        <w:rPr>
          <w:rFonts w:asciiTheme="majorHAnsi" w:hAnsiTheme="majorHAnsi" w:cstheme="majorHAnsi"/>
        </w:rPr>
        <w:t>ou</w:t>
      </w:r>
      <w:r w:rsidRPr="005D4C95">
        <w:rPr>
          <w:rFonts w:asciiTheme="majorHAnsi" w:hAnsiTheme="majorHAnsi" w:cstheme="majorHAnsi"/>
          <w:spacing w:val="1"/>
        </w:rPr>
        <w:t xml:space="preserve"> </w:t>
      </w:r>
      <w:r w:rsidRPr="005D4C95">
        <w:rPr>
          <w:rFonts w:asciiTheme="majorHAnsi" w:hAnsiTheme="majorHAnsi" w:cstheme="majorHAnsi"/>
        </w:rPr>
        <w:t>entidade</w:t>
      </w:r>
      <w:r w:rsidRPr="005D4C95">
        <w:rPr>
          <w:rFonts w:asciiTheme="majorHAnsi" w:hAnsiTheme="majorHAnsi" w:cstheme="majorHAnsi"/>
          <w:spacing w:val="1"/>
        </w:rPr>
        <w:t xml:space="preserve"> </w:t>
      </w:r>
      <w:r w:rsidRPr="005D4C95">
        <w:rPr>
          <w:rFonts w:asciiTheme="majorHAnsi" w:hAnsiTheme="majorHAnsi" w:cstheme="majorHAnsi"/>
        </w:rPr>
        <w:t>gerenciadora,</w:t>
      </w:r>
      <w:r w:rsidRPr="005D4C95">
        <w:rPr>
          <w:rFonts w:asciiTheme="majorHAnsi" w:hAnsiTheme="majorHAnsi" w:cstheme="majorHAnsi"/>
          <w:spacing w:val="1"/>
        </w:rPr>
        <w:t xml:space="preserve"> </w:t>
      </w:r>
      <w:r w:rsidRPr="005D4C95">
        <w:rPr>
          <w:rFonts w:asciiTheme="majorHAnsi" w:hAnsiTheme="majorHAnsi" w:cstheme="majorHAnsi"/>
        </w:rPr>
        <w:t>ficando</w:t>
      </w:r>
      <w:r w:rsidRPr="005D4C95">
        <w:rPr>
          <w:rFonts w:asciiTheme="majorHAnsi" w:hAnsiTheme="majorHAnsi" w:cstheme="majorHAnsi"/>
          <w:spacing w:val="60"/>
        </w:rPr>
        <w:t xml:space="preserve"> </w:t>
      </w:r>
      <w:r w:rsidRPr="005D4C95">
        <w:rPr>
          <w:rFonts w:asciiTheme="majorHAnsi" w:hAnsiTheme="majorHAnsi" w:cstheme="majorHAnsi"/>
        </w:rPr>
        <w:t>o</w:t>
      </w:r>
      <w:r w:rsidRPr="005D4C95">
        <w:rPr>
          <w:rFonts w:asciiTheme="majorHAnsi" w:hAnsiTheme="majorHAnsi" w:cstheme="majorHAnsi"/>
          <w:spacing w:val="1"/>
        </w:rPr>
        <w:t xml:space="preserve"> </w:t>
      </w:r>
      <w:r w:rsidRPr="005D4C95">
        <w:rPr>
          <w:rFonts w:asciiTheme="majorHAnsi" w:hAnsiTheme="majorHAnsi" w:cstheme="majorHAnsi"/>
        </w:rPr>
        <w:t>fornecedor obrigado a cumprir as obrigações contidas na ata, sob pena de cancelamento do seu</w:t>
      </w:r>
      <w:r w:rsidRPr="005D4C95">
        <w:rPr>
          <w:rFonts w:asciiTheme="majorHAnsi" w:hAnsiTheme="majorHAnsi" w:cstheme="majorHAnsi"/>
          <w:spacing w:val="1"/>
        </w:rPr>
        <w:t xml:space="preserve"> </w:t>
      </w:r>
      <w:r w:rsidRPr="005D4C95">
        <w:rPr>
          <w:rFonts w:asciiTheme="majorHAnsi" w:hAnsiTheme="majorHAnsi" w:cstheme="majorHAnsi"/>
        </w:rPr>
        <w:t>registro, sem prejuízo das sanções previstas na Lei n</w:t>
      </w:r>
      <w:r w:rsidRPr="005D4C95">
        <w:rPr>
          <w:rFonts w:asciiTheme="majorHAnsi" w:hAnsiTheme="majorHAnsi" w:cstheme="majorHAnsi"/>
          <w:vertAlign w:val="superscript"/>
        </w:rPr>
        <w:t>o</w:t>
      </w:r>
      <w:r w:rsidRPr="005D4C95">
        <w:rPr>
          <w:rFonts w:asciiTheme="majorHAnsi" w:hAnsiTheme="majorHAnsi" w:cstheme="majorHAnsi"/>
        </w:rPr>
        <w:t xml:space="preserve"> 14.133, de 2021, e em</w:t>
      </w:r>
      <w:r w:rsidRPr="005D4C95">
        <w:rPr>
          <w:rFonts w:asciiTheme="majorHAnsi" w:hAnsiTheme="majorHAnsi" w:cstheme="majorHAnsi"/>
          <w:spacing w:val="1"/>
        </w:rPr>
        <w:t xml:space="preserve"> </w:t>
      </w:r>
      <w:r w:rsidRPr="005D4C95">
        <w:rPr>
          <w:rFonts w:asciiTheme="majorHAnsi" w:hAnsiTheme="majorHAnsi" w:cstheme="majorHAnsi"/>
        </w:rPr>
        <w:t>outras</w:t>
      </w:r>
      <w:r w:rsidRPr="005D4C95">
        <w:rPr>
          <w:rFonts w:asciiTheme="majorHAnsi" w:hAnsiTheme="majorHAnsi" w:cstheme="majorHAnsi"/>
          <w:spacing w:val="-1"/>
        </w:rPr>
        <w:t xml:space="preserve"> </w:t>
      </w:r>
      <w:r w:rsidRPr="005D4C95">
        <w:rPr>
          <w:rFonts w:asciiTheme="majorHAnsi" w:hAnsiTheme="majorHAnsi" w:cstheme="majorHAnsi"/>
        </w:rPr>
        <w:t>legislações</w:t>
      </w:r>
      <w:r w:rsidRPr="005D4C95">
        <w:rPr>
          <w:rFonts w:asciiTheme="majorHAnsi" w:hAnsiTheme="majorHAnsi" w:cstheme="majorHAnsi"/>
          <w:spacing w:val="2"/>
        </w:rPr>
        <w:t xml:space="preserve"> </w:t>
      </w:r>
      <w:r w:rsidRPr="005D4C95">
        <w:rPr>
          <w:rFonts w:asciiTheme="majorHAnsi" w:hAnsiTheme="majorHAnsi" w:cstheme="majorHAnsi"/>
        </w:rPr>
        <w:t>aplicáveis.</w:t>
      </w:r>
    </w:p>
    <w:p w14:paraId="13C163E6" w14:textId="32C6DA9C" w:rsidR="00306805" w:rsidRPr="005D4C95" w:rsidRDefault="00306805"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Havendo cancelamento do registro do fornecedor, o gerenciador</w:t>
      </w:r>
      <w:r w:rsidRPr="005D4C95">
        <w:rPr>
          <w:rFonts w:asciiTheme="majorHAnsi" w:hAnsiTheme="majorHAnsi" w:cstheme="majorHAnsi"/>
          <w:spacing w:val="1"/>
        </w:rPr>
        <w:t xml:space="preserve"> </w:t>
      </w:r>
      <w:r w:rsidRPr="005D4C95">
        <w:rPr>
          <w:rFonts w:asciiTheme="majorHAnsi" w:hAnsiTheme="majorHAnsi" w:cstheme="majorHAnsi"/>
        </w:rPr>
        <w:t xml:space="preserve">deverá convocar os fornecedores do cadastro de reserva, na ordem de classificação, para verificar </w:t>
      </w:r>
      <w:r w:rsidR="0050473F" w:rsidRPr="005D4C95">
        <w:rPr>
          <w:rFonts w:asciiTheme="majorHAnsi" w:hAnsiTheme="majorHAnsi" w:cstheme="majorHAnsi"/>
        </w:rPr>
        <w:t>se aceitam manter</w:t>
      </w:r>
      <w:r w:rsidRPr="005D4C95">
        <w:rPr>
          <w:rFonts w:asciiTheme="majorHAnsi" w:hAnsiTheme="majorHAnsi" w:cstheme="majorHAnsi"/>
        </w:rPr>
        <w:t xml:space="preserve"> seus preços registrados.</w:t>
      </w:r>
    </w:p>
    <w:p w14:paraId="7D2220C1" w14:textId="3A8053A3" w:rsidR="00306805" w:rsidRPr="005D4C95" w:rsidRDefault="00306805"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Não havendo êxito nas negociações, o órgão ou entidade gerenciadora deverá proceder</w:t>
      </w:r>
      <w:r w:rsidRPr="005D4C95">
        <w:rPr>
          <w:rFonts w:asciiTheme="majorHAnsi" w:hAnsiTheme="majorHAnsi" w:cstheme="majorHAnsi"/>
          <w:spacing w:val="1"/>
        </w:rPr>
        <w:t xml:space="preserve"> </w:t>
      </w:r>
      <w:r w:rsidRPr="005D4C95">
        <w:rPr>
          <w:rFonts w:asciiTheme="majorHAnsi" w:hAnsiTheme="majorHAnsi" w:cstheme="majorHAnsi"/>
        </w:rPr>
        <w:t>ao cancelamento da ata de registro de preços, adotando as medidas cabíveis</w:t>
      </w:r>
      <w:r w:rsidRPr="005D4C95">
        <w:rPr>
          <w:rFonts w:asciiTheme="majorHAnsi" w:hAnsiTheme="majorHAnsi" w:cstheme="majorHAnsi"/>
          <w:spacing w:val="1"/>
        </w:rPr>
        <w:t xml:space="preserve"> </w:t>
      </w:r>
      <w:r w:rsidRPr="005D4C95">
        <w:rPr>
          <w:rFonts w:asciiTheme="majorHAnsi" w:hAnsiTheme="majorHAnsi" w:cstheme="majorHAnsi"/>
        </w:rPr>
        <w:t>para</w:t>
      </w:r>
      <w:r w:rsidRPr="005D4C95">
        <w:rPr>
          <w:rFonts w:asciiTheme="majorHAnsi" w:hAnsiTheme="majorHAnsi" w:cstheme="majorHAnsi"/>
          <w:spacing w:val="-3"/>
        </w:rPr>
        <w:t xml:space="preserve"> </w:t>
      </w:r>
      <w:r w:rsidRPr="005D4C95">
        <w:rPr>
          <w:rFonts w:asciiTheme="majorHAnsi" w:hAnsiTheme="majorHAnsi" w:cstheme="majorHAnsi"/>
        </w:rPr>
        <w:t>obtenção da</w:t>
      </w:r>
      <w:r w:rsidRPr="005D4C95">
        <w:rPr>
          <w:rFonts w:asciiTheme="majorHAnsi" w:hAnsiTheme="majorHAnsi" w:cstheme="majorHAnsi"/>
          <w:spacing w:val="1"/>
        </w:rPr>
        <w:t xml:space="preserve"> </w:t>
      </w:r>
      <w:r w:rsidRPr="005D4C95">
        <w:rPr>
          <w:rFonts w:asciiTheme="majorHAnsi" w:hAnsiTheme="majorHAnsi" w:cstheme="majorHAnsi"/>
        </w:rPr>
        <w:t>contratação mais vantajosa.</w:t>
      </w:r>
    </w:p>
    <w:p w14:paraId="214F80C7" w14:textId="210A4176" w:rsidR="00306805" w:rsidRPr="005D4C95" w:rsidRDefault="00306805"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 xml:space="preserve">Na hipótese de comprovação do disposto no </w:t>
      </w:r>
      <w:r w:rsidR="0050473F" w:rsidRPr="005D4C95">
        <w:rPr>
          <w:rFonts w:asciiTheme="majorHAnsi" w:hAnsiTheme="majorHAnsi" w:cstheme="majorHAnsi"/>
        </w:rPr>
        <w:t>subitem 6.3.1</w:t>
      </w:r>
      <w:r w:rsidRPr="005D4C95">
        <w:rPr>
          <w:rFonts w:asciiTheme="majorHAnsi" w:hAnsiTheme="majorHAnsi" w:cstheme="majorHAnsi"/>
        </w:rPr>
        <w:t>, o órgão ou entidade</w:t>
      </w:r>
      <w:r w:rsidRPr="005D4C95">
        <w:rPr>
          <w:rFonts w:asciiTheme="majorHAnsi" w:hAnsiTheme="majorHAnsi" w:cstheme="majorHAnsi"/>
          <w:spacing w:val="1"/>
        </w:rPr>
        <w:t xml:space="preserve"> </w:t>
      </w:r>
      <w:r w:rsidRPr="005D4C95">
        <w:rPr>
          <w:rFonts w:asciiTheme="majorHAnsi" w:hAnsiTheme="majorHAnsi" w:cstheme="majorHAnsi"/>
        </w:rPr>
        <w:t>gerenciadora procederá à atualização do preço registrado, de acordo com a realidade dos valores</w:t>
      </w:r>
      <w:r w:rsidRPr="005D4C95">
        <w:rPr>
          <w:rFonts w:asciiTheme="majorHAnsi" w:hAnsiTheme="majorHAnsi" w:cstheme="majorHAnsi"/>
          <w:spacing w:val="1"/>
        </w:rPr>
        <w:t xml:space="preserve"> </w:t>
      </w:r>
      <w:r w:rsidRPr="005D4C95">
        <w:rPr>
          <w:rFonts w:asciiTheme="majorHAnsi" w:hAnsiTheme="majorHAnsi" w:cstheme="majorHAnsi"/>
        </w:rPr>
        <w:t>praticados</w:t>
      </w:r>
      <w:r w:rsidRPr="005D4C95">
        <w:rPr>
          <w:rFonts w:asciiTheme="majorHAnsi" w:hAnsiTheme="majorHAnsi" w:cstheme="majorHAnsi"/>
          <w:spacing w:val="-1"/>
        </w:rPr>
        <w:t xml:space="preserve"> </w:t>
      </w:r>
      <w:r w:rsidRPr="005D4C95">
        <w:rPr>
          <w:rFonts w:asciiTheme="majorHAnsi" w:hAnsiTheme="majorHAnsi" w:cstheme="majorHAnsi"/>
        </w:rPr>
        <w:t>pelo mercado.</w:t>
      </w:r>
    </w:p>
    <w:p w14:paraId="7049B778" w14:textId="5A84AE7E" w:rsidR="006739CA" w:rsidRPr="005D4C95" w:rsidRDefault="0050473F"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 xml:space="preserve">O </w:t>
      </w:r>
      <w:r w:rsidR="00306805" w:rsidRPr="005D4C95">
        <w:rPr>
          <w:rFonts w:asciiTheme="majorHAnsi" w:hAnsiTheme="majorHAnsi" w:cstheme="majorHAnsi"/>
        </w:rPr>
        <w:t>Órgão</w:t>
      </w:r>
      <w:r w:rsidR="00306805" w:rsidRPr="005D4C95">
        <w:rPr>
          <w:rFonts w:asciiTheme="majorHAnsi" w:hAnsiTheme="majorHAnsi" w:cstheme="majorHAnsi"/>
          <w:spacing w:val="57"/>
        </w:rPr>
        <w:t xml:space="preserve"> </w:t>
      </w:r>
      <w:r w:rsidR="00306805" w:rsidRPr="005D4C95">
        <w:rPr>
          <w:rFonts w:asciiTheme="majorHAnsi" w:hAnsiTheme="majorHAnsi" w:cstheme="majorHAnsi"/>
        </w:rPr>
        <w:t>ou</w:t>
      </w:r>
      <w:r w:rsidR="00306805" w:rsidRPr="005D4C95">
        <w:rPr>
          <w:rFonts w:asciiTheme="majorHAnsi" w:hAnsiTheme="majorHAnsi" w:cstheme="majorHAnsi"/>
          <w:spacing w:val="58"/>
        </w:rPr>
        <w:t xml:space="preserve"> </w:t>
      </w:r>
      <w:r w:rsidR="00306805" w:rsidRPr="005D4C95">
        <w:rPr>
          <w:rFonts w:asciiTheme="majorHAnsi" w:hAnsiTheme="majorHAnsi" w:cstheme="majorHAnsi"/>
        </w:rPr>
        <w:t>entidade</w:t>
      </w:r>
      <w:r w:rsidR="00306805" w:rsidRPr="005D4C95">
        <w:rPr>
          <w:rFonts w:asciiTheme="majorHAnsi" w:hAnsiTheme="majorHAnsi" w:cstheme="majorHAnsi"/>
          <w:spacing w:val="58"/>
        </w:rPr>
        <w:t xml:space="preserve"> </w:t>
      </w:r>
      <w:r w:rsidR="00306805" w:rsidRPr="005D4C95">
        <w:rPr>
          <w:rFonts w:asciiTheme="majorHAnsi" w:hAnsiTheme="majorHAnsi" w:cstheme="majorHAnsi"/>
        </w:rPr>
        <w:t>gerenciadora</w:t>
      </w:r>
      <w:r w:rsidR="00306805" w:rsidRPr="005D4C95">
        <w:rPr>
          <w:rFonts w:asciiTheme="majorHAnsi" w:hAnsiTheme="majorHAnsi" w:cstheme="majorHAnsi"/>
          <w:spacing w:val="57"/>
        </w:rPr>
        <w:t xml:space="preserve"> </w:t>
      </w:r>
      <w:r w:rsidR="00306805" w:rsidRPr="005D4C95">
        <w:rPr>
          <w:rFonts w:asciiTheme="majorHAnsi" w:hAnsiTheme="majorHAnsi" w:cstheme="majorHAnsi"/>
        </w:rPr>
        <w:t>deverá</w:t>
      </w:r>
      <w:r w:rsidR="00306805" w:rsidRPr="005D4C95">
        <w:rPr>
          <w:rFonts w:asciiTheme="majorHAnsi" w:hAnsiTheme="majorHAnsi" w:cstheme="majorHAnsi"/>
          <w:spacing w:val="56"/>
        </w:rPr>
        <w:t xml:space="preserve"> </w:t>
      </w:r>
      <w:r w:rsidR="00306805" w:rsidRPr="005D4C95">
        <w:rPr>
          <w:rFonts w:asciiTheme="majorHAnsi" w:hAnsiTheme="majorHAnsi" w:cstheme="majorHAnsi"/>
        </w:rPr>
        <w:t>comunicar</w:t>
      </w:r>
      <w:r w:rsidR="00306805" w:rsidRPr="005D4C95">
        <w:rPr>
          <w:rFonts w:asciiTheme="majorHAnsi" w:hAnsiTheme="majorHAnsi" w:cstheme="majorHAnsi"/>
          <w:spacing w:val="58"/>
        </w:rPr>
        <w:t xml:space="preserve"> </w:t>
      </w:r>
      <w:r w:rsidR="00306805" w:rsidRPr="005D4C95">
        <w:rPr>
          <w:rFonts w:asciiTheme="majorHAnsi" w:hAnsiTheme="majorHAnsi" w:cstheme="majorHAnsi"/>
        </w:rPr>
        <w:t>aos</w:t>
      </w:r>
      <w:r w:rsidR="00306805" w:rsidRPr="005D4C95">
        <w:rPr>
          <w:rFonts w:asciiTheme="majorHAnsi" w:hAnsiTheme="majorHAnsi" w:cstheme="majorHAnsi"/>
          <w:spacing w:val="58"/>
        </w:rPr>
        <w:t xml:space="preserve"> </w:t>
      </w:r>
      <w:r w:rsidR="00306805" w:rsidRPr="005D4C95">
        <w:rPr>
          <w:rFonts w:asciiTheme="majorHAnsi" w:hAnsiTheme="majorHAnsi" w:cstheme="majorHAnsi"/>
        </w:rPr>
        <w:t>órgãos</w:t>
      </w:r>
      <w:r w:rsidR="00306805" w:rsidRPr="005D4C95">
        <w:rPr>
          <w:rFonts w:asciiTheme="majorHAnsi" w:hAnsiTheme="majorHAnsi" w:cstheme="majorHAnsi"/>
          <w:spacing w:val="59"/>
        </w:rPr>
        <w:t xml:space="preserve"> </w:t>
      </w:r>
      <w:r w:rsidR="00306805" w:rsidRPr="005D4C95">
        <w:rPr>
          <w:rFonts w:asciiTheme="majorHAnsi" w:hAnsiTheme="majorHAnsi" w:cstheme="majorHAnsi"/>
        </w:rPr>
        <w:t>e</w:t>
      </w:r>
      <w:r w:rsidR="00306805" w:rsidRPr="005D4C95">
        <w:rPr>
          <w:rFonts w:asciiTheme="majorHAnsi" w:hAnsiTheme="majorHAnsi" w:cstheme="majorHAnsi"/>
          <w:spacing w:val="56"/>
        </w:rPr>
        <w:t xml:space="preserve"> </w:t>
      </w:r>
      <w:r w:rsidR="00306805" w:rsidRPr="005D4C95">
        <w:rPr>
          <w:rFonts w:asciiTheme="majorHAnsi" w:hAnsiTheme="majorHAnsi" w:cstheme="majorHAnsi"/>
        </w:rPr>
        <w:t>as</w:t>
      </w:r>
      <w:r w:rsidR="00306805" w:rsidRPr="005D4C95">
        <w:rPr>
          <w:rFonts w:asciiTheme="majorHAnsi" w:hAnsiTheme="majorHAnsi" w:cstheme="majorHAnsi"/>
          <w:spacing w:val="59"/>
        </w:rPr>
        <w:t xml:space="preserve"> </w:t>
      </w:r>
      <w:r w:rsidR="00306805" w:rsidRPr="005D4C95">
        <w:rPr>
          <w:rFonts w:asciiTheme="majorHAnsi" w:hAnsiTheme="majorHAnsi" w:cstheme="majorHAnsi"/>
        </w:rPr>
        <w:t>entidades</w:t>
      </w:r>
      <w:r w:rsidR="00306805" w:rsidRPr="005D4C95">
        <w:rPr>
          <w:rFonts w:asciiTheme="majorHAnsi" w:hAnsiTheme="majorHAnsi" w:cstheme="majorHAnsi"/>
          <w:spacing w:val="58"/>
        </w:rPr>
        <w:t xml:space="preserve"> </w:t>
      </w:r>
      <w:r w:rsidR="00306805" w:rsidRPr="005D4C95">
        <w:rPr>
          <w:rFonts w:asciiTheme="majorHAnsi" w:hAnsiTheme="majorHAnsi" w:cstheme="majorHAnsi"/>
        </w:rPr>
        <w:t>que</w:t>
      </w:r>
      <w:r w:rsidR="00306805" w:rsidRPr="005D4C95">
        <w:rPr>
          <w:rFonts w:asciiTheme="majorHAnsi" w:hAnsiTheme="majorHAnsi" w:cstheme="majorHAnsi"/>
          <w:spacing w:val="-57"/>
        </w:rPr>
        <w:t xml:space="preserve"> </w:t>
      </w:r>
      <w:r w:rsidR="00306805" w:rsidRPr="005D4C95">
        <w:rPr>
          <w:rFonts w:asciiTheme="majorHAnsi" w:hAnsiTheme="majorHAnsi" w:cstheme="majorHAnsi"/>
        </w:rPr>
        <w:t>tiverem formalizado contratos sobre a efetiva alteração do preço registrado, para que avaliem a</w:t>
      </w:r>
      <w:r w:rsidR="00306805" w:rsidRPr="005D4C95">
        <w:rPr>
          <w:rFonts w:asciiTheme="majorHAnsi" w:hAnsiTheme="majorHAnsi" w:cstheme="majorHAnsi"/>
          <w:spacing w:val="1"/>
        </w:rPr>
        <w:t xml:space="preserve"> </w:t>
      </w:r>
      <w:r w:rsidR="00306805" w:rsidRPr="005D4C95">
        <w:rPr>
          <w:rFonts w:asciiTheme="majorHAnsi" w:hAnsiTheme="majorHAnsi" w:cstheme="majorHAnsi"/>
        </w:rPr>
        <w:t>necessidade</w:t>
      </w:r>
      <w:r w:rsidR="00306805" w:rsidRPr="005D4C95">
        <w:rPr>
          <w:rFonts w:asciiTheme="majorHAnsi" w:hAnsiTheme="majorHAnsi" w:cstheme="majorHAnsi"/>
          <w:spacing w:val="-2"/>
        </w:rPr>
        <w:t xml:space="preserve"> </w:t>
      </w:r>
      <w:r w:rsidR="00306805" w:rsidRPr="005D4C95">
        <w:rPr>
          <w:rFonts w:asciiTheme="majorHAnsi" w:hAnsiTheme="majorHAnsi" w:cstheme="majorHAnsi"/>
        </w:rPr>
        <w:t>de</w:t>
      </w:r>
      <w:r w:rsidR="00306805" w:rsidRPr="005D4C95">
        <w:rPr>
          <w:rFonts w:asciiTheme="majorHAnsi" w:hAnsiTheme="majorHAnsi" w:cstheme="majorHAnsi"/>
          <w:spacing w:val="-1"/>
        </w:rPr>
        <w:t xml:space="preserve"> </w:t>
      </w:r>
      <w:r w:rsidR="00306805" w:rsidRPr="005D4C95">
        <w:rPr>
          <w:rFonts w:asciiTheme="majorHAnsi" w:hAnsiTheme="majorHAnsi" w:cstheme="majorHAnsi"/>
        </w:rPr>
        <w:t>efetuar a</w:t>
      </w:r>
      <w:r w:rsidR="00306805" w:rsidRPr="005D4C95">
        <w:rPr>
          <w:rFonts w:asciiTheme="majorHAnsi" w:hAnsiTheme="majorHAnsi" w:cstheme="majorHAnsi"/>
          <w:spacing w:val="1"/>
        </w:rPr>
        <w:t xml:space="preserve"> </w:t>
      </w:r>
      <w:r w:rsidR="00306805" w:rsidRPr="005D4C95">
        <w:rPr>
          <w:rFonts w:asciiTheme="majorHAnsi" w:hAnsiTheme="majorHAnsi" w:cstheme="majorHAnsi"/>
        </w:rPr>
        <w:t>alteração contratual.</w:t>
      </w:r>
    </w:p>
    <w:p w14:paraId="0FFB1333" w14:textId="7584A330" w:rsidR="00121CF0" w:rsidRPr="005D4C95" w:rsidRDefault="00121CF0" w:rsidP="00AB5F43">
      <w:pPr>
        <w:numPr>
          <w:ilvl w:val="0"/>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b/>
          <w:bCs/>
        </w:rPr>
      </w:pPr>
      <w:r w:rsidRPr="005D4C95">
        <w:rPr>
          <w:rFonts w:asciiTheme="majorHAnsi" w:hAnsiTheme="majorHAnsi" w:cstheme="majorHAnsi"/>
          <w:b/>
          <w:bCs/>
        </w:rPr>
        <w:t>CANCELAMENTO DO REGISTRO DO FORNECEDOR</w:t>
      </w:r>
    </w:p>
    <w:p w14:paraId="110699C3" w14:textId="4D7C9158" w:rsidR="00121CF0" w:rsidRPr="005D4C95" w:rsidRDefault="00121CF0" w:rsidP="00AB5F43">
      <w:pPr>
        <w:numPr>
          <w:ilvl w:val="1"/>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b/>
          <w:bCs/>
        </w:rPr>
      </w:pPr>
      <w:r w:rsidRPr="005D4C95">
        <w:rPr>
          <w:rFonts w:asciiTheme="majorHAnsi" w:hAnsiTheme="majorHAnsi" w:cstheme="majorHAnsi"/>
        </w:rPr>
        <w:t>O</w:t>
      </w:r>
      <w:r w:rsidRPr="005D4C95">
        <w:rPr>
          <w:rFonts w:asciiTheme="majorHAnsi" w:hAnsiTheme="majorHAnsi" w:cstheme="majorHAnsi"/>
          <w:spacing w:val="10"/>
        </w:rPr>
        <w:t xml:space="preserve"> </w:t>
      </w:r>
      <w:r w:rsidRPr="005D4C95">
        <w:rPr>
          <w:rFonts w:asciiTheme="majorHAnsi" w:hAnsiTheme="majorHAnsi" w:cstheme="majorHAnsi"/>
        </w:rPr>
        <w:t>registro</w:t>
      </w:r>
      <w:r w:rsidRPr="005D4C95">
        <w:rPr>
          <w:rFonts w:asciiTheme="majorHAnsi" w:hAnsiTheme="majorHAnsi" w:cstheme="majorHAnsi"/>
          <w:spacing w:val="7"/>
        </w:rPr>
        <w:t xml:space="preserve"> </w:t>
      </w:r>
      <w:r w:rsidRPr="005D4C95">
        <w:rPr>
          <w:rFonts w:asciiTheme="majorHAnsi" w:hAnsiTheme="majorHAnsi" w:cstheme="majorHAnsi"/>
        </w:rPr>
        <w:t>do</w:t>
      </w:r>
      <w:r w:rsidRPr="005D4C95">
        <w:rPr>
          <w:rFonts w:asciiTheme="majorHAnsi" w:hAnsiTheme="majorHAnsi" w:cstheme="majorHAnsi"/>
          <w:spacing w:val="9"/>
        </w:rPr>
        <w:t xml:space="preserve"> </w:t>
      </w:r>
      <w:r w:rsidRPr="005D4C95">
        <w:rPr>
          <w:rFonts w:asciiTheme="majorHAnsi" w:hAnsiTheme="majorHAnsi" w:cstheme="majorHAnsi"/>
        </w:rPr>
        <w:t>licitante</w:t>
      </w:r>
      <w:r w:rsidRPr="005D4C95">
        <w:rPr>
          <w:rFonts w:asciiTheme="majorHAnsi" w:hAnsiTheme="majorHAnsi" w:cstheme="majorHAnsi"/>
          <w:spacing w:val="7"/>
        </w:rPr>
        <w:t xml:space="preserve"> </w:t>
      </w:r>
      <w:r w:rsidRPr="005D4C95">
        <w:rPr>
          <w:rFonts w:asciiTheme="majorHAnsi" w:hAnsiTheme="majorHAnsi" w:cstheme="majorHAnsi"/>
        </w:rPr>
        <w:t>vencedor</w:t>
      </w:r>
      <w:r w:rsidRPr="005D4C95">
        <w:rPr>
          <w:rFonts w:asciiTheme="majorHAnsi" w:hAnsiTheme="majorHAnsi" w:cstheme="majorHAnsi"/>
          <w:spacing w:val="7"/>
        </w:rPr>
        <w:t xml:space="preserve"> </w:t>
      </w:r>
      <w:r w:rsidRPr="005D4C95">
        <w:rPr>
          <w:rFonts w:asciiTheme="majorHAnsi" w:hAnsiTheme="majorHAnsi" w:cstheme="majorHAnsi"/>
        </w:rPr>
        <w:t>será</w:t>
      </w:r>
      <w:r w:rsidRPr="005D4C95">
        <w:rPr>
          <w:rFonts w:asciiTheme="majorHAnsi" w:hAnsiTheme="majorHAnsi" w:cstheme="majorHAnsi"/>
          <w:spacing w:val="8"/>
        </w:rPr>
        <w:t xml:space="preserve"> </w:t>
      </w:r>
      <w:r w:rsidRPr="005D4C95">
        <w:rPr>
          <w:rFonts w:asciiTheme="majorHAnsi" w:hAnsiTheme="majorHAnsi" w:cstheme="majorHAnsi"/>
        </w:rPr>
        <w:t>cancelado</w:t>
      </w:r>
      <w:r w:rsidRPr="005D4C95">
        <w:rPr>
          <w:rFonts w:asciiTheme="majorHAnsi" w:hAnsiTheme="majorHAnsi" w:cstheme="majorHAnsi"/>
          <w:spacing w:val="8"/>
        </w:rPr>
        <w:t xml:space="preserve"> </w:t>
      </w:r>
      <w:r w:rsidRPr="005D4C95">
        <w:rPr>
          <w:rFonts w:asciiTheme="majorHAnsi" w:hAnsiTheme="majorHAnsi" w:cstheme="majorHAnsi"/>
        </w:rPr>
        <w:t>pelo</w:t>
      </w:r>
      <w:r w:rsidRPr="005D4C95">
        <w:rPr>
          <w:rFonts w:asciiTheme="majorHAnsi" w:hAnsiTheme="majorHAnsi" w:cstheme="majorHAnsi"/>
          <w:spacing w:val="8"/>
        </w:rPr>
        <w:t xml:space="preserve"> </w:t>
      </w:r>
      <w:r w:rsidRPr="005D4C95">
        <w:rPr>
          <w:rFonts w:asciiTheme="majorHAnsi" w:hAnsiTheme="majorHAnsi" w:cstheme="majorHAnsi"/>
        </w:rPr>
        <w:t>órgão</w:t>
      </w:r>
      <w:r w:rsidRPr="005D4C95">
        <w:rPr>
          <w:rFonts w:asciiTheme="majorHAnsi" w:hAnsiTheme="majorHAnsi" w:cstheme="majorHAnsi"/>
          <w:spacing w:val="8"/>
        </w:rPr>
        <w:t xml:space="preserve"> </w:t>
      </w:r>
      <w:r w:rsidRPr="005D4C95">
        <w:rPr>
          <w:rFonts w:asciiTheme="majorHAnsi" w:hAnsiTheme="majorHAnsi" w:cstheme="majorHAnsi"/>
        </w:rPr>
        <w:t>ou</w:t>
      </w:r>
      <w:r w:rsidRPr="005D4C95">
        <w:rPr>
          <w:rFonts w:asciiTheme="majorHAnsi" w:hAnsiTheme="majorHAnsi" w:cstheme="majorHAnsi"/>
          <w:spacing w:val="10"/>
        </w:rPr>
        <w:t xml:space="preserve"> </w:t>
      </w:r>
      <w:r w:rsidRPr="005D4C95">
        <w:rPr>
          <w:rFonts w:asciiTheme="majorHAnsi" w:hAnsiTheme="majorHAnsi" w:cstheme="majorHAnsi"/>
        </w:rPr>
        <w:t>entidade</w:t>
      </w:r>
      <w:r w:rsidRPr="005D4C95">
        <w:rPr>
          <w:rFonts w:asciiTheme="majorHAnsi" w:hAnsiTheme="majorHAnsi" w:cstheme="majorHAnsi"/>
          <w:spacing w:val="10"/>
        </w:rPr>
        <w:t xml:space="preserve"> </w:t>
      </w:r>
      <w:r w:rsidR="00EB1086" w:rsidRPr="005D4C95">
        <w:rPr>
          <w:rFonts w:asciiTheme="majorHAnsi" w:hAnsiTheme="majorHAnsi" w:cstheme="majorHAnsi"/>
        </w:rPr>
        <w:t>gerenciadora quando:</w:t>
      </w:r>
    </w:p>
    <w:p w14:paraId="45459073" w14:textId="0AB84AA3" w:rsidR="00121CF0" w:rsidRPr="005D4C95" w:rsidRDefault="00950A6D" w:rsidP="00950A6D">
      <w:pPr>
        <w:tabs>
          <w:tab w:val="left" w:pos="709"/>
        </w:tabs>
        <w:autoSpaceDE w:val="0"/>
        <w:autoSpaceDN w:val="0"/>
        <w:adjustRightInd w:val="0"/>
        <w:spacing w:before="120" w:after="120" w:line="276" w:lineRule="auto"/>
        <w:ind w:left="709"/>
        <w:jc w:val="both"/>
        <w:rPr>
          <w:rFonts w:asciiTheme="majorHAnsi" w:hAnsiTheme="majorHAnsi" w:cstheme="majorHAnsi"/>
          <w:b/>
          <w:bCs/>
        </w:rPr>
      </w:pPr>
      <w:r w:rsidRPr="005D4C95">
        <w:rPr>
          <w:rFonts w:asciiTheme="majorHAnsi" w:hAnsiTheme="majorHAnsi" w:cstheme="majorHAnsi"/>
        </w:rPr>
        <w:t xml:space="preserve">I - </w:t>
      </w:r>
      <w:proofErr w:type="gramStart"/>
      <w:r w:rsidR="00121CF0" w:rsidRPr="005D4C95">
        <w:rPr>
          <w:rFonts w:asciiTheme="majorHAnsi" w:hAnsiTheme="majorHAnsi" w:cstheme="majorHAnsi"/>
        </w:rPr>
        <w:t>descumprir</w:t>
      </w:r>
      <w:proofErr w:type="gramEnd"/>
      <w:r w:rsidR="00121CF0" w:rsidRPr="005D4C95">
        <w:rPr>
          <w:rFonts w:asciiTheme="majorHAnsi" w:hAnsiTheme="majorHAnsi" w:cstheme="majorHAnsi"/>
        </w:rPr>
        <w:t xml:space="preserve"> as</w:t>
      </w:r>
      <w:r w:rsidR="00121CF0" w:rsidRPr="005D4C95">
        <w:rPr>
          <w:rFonts w:asciiTheme="majorHAnsi" w:hAnsiTheme="majorHAnsi" w:cstheme="majorHAnsi"/>
          <w:spacing w:val="-1"/>
        </w:rPr>
        <w:t xml:space="preserve"> </w:t>
      </w:r>
      <w:r w:rsidR="00121CF0" w:rsidRPr="005D4C95">
        <w:rPr>
          <w:rFonts w:asciiTheme="majorHAnsi" w:hAnsiTheme="majorHAnsi" w:cstheme="majorHAnsi"/>
        </w:rPr>
        <w:t>condições</w:t>
      </w:r>
      <w:r w:rsidR="00121CF0" w:rsidRPr="005D4C95">
        <w:rPr>
          <w:rFonts w:asciiTheme="majorHAnsi" w:hAnsiTheme="majorHAnsi" w:cstheme="majorHAnsi"/>
          <w:spacing w:val="-1"/>
        </w:rPr>
        <w:t xml:space="preserve"> </w:t>
      </w:r>
      <w:r w:rsidR="00121CF0" w:rsidRPr="005D4C95">
        <w:rPr>
          <w:rFonts w:asciiTheme="majorHAnsi" w:hAnsiTheme="majorHAnsi" w:cstheme="majorHAnsi"/>
        </w:rPr>
        <w:t>da</w:t>
      </w:r>
      <w:r w:rsidR="00121CF0" w:rsidRPr="005D4C95">
        <w:rPr>
          <w:rFonts w:asciiTheme="majorHAnsi" w:hAnsiTheme="majorHAnsi" w:cstheme="majorHAnsi"/>
          <w:spacing w:val="-1"/>
        </w:rPr>
        <w:t xml:space="preserve"> </w:t>
      </w:r>
      <w:r w:rsidR="00121CF0" w:rsidRPr="005D4C95">
        <w:rPr>
          <w:rFonts w:asciiTheme="majorHAnsi" w:hAnsiTheme="majorHAnsi" w:cstheme="majorHAnsi"/>
        </w:rPr>
        <w:t>ata</w:t>
      </w:r>
      <w:r w:rsidR="00121CF0" w:rsidRPr="005D4C95">
        <w:rPr>
          <w:rFonts w:asciiTheme="majorHAnsi" w:hAnsiTheme="majorHAnsi" w:cstheme="majorHAnsi"/>
          <w:spacing w:val="-1"/>
        </w:rPr>
        <w:t xml:space="preserve"> </w:t>
      </w:r>
      <w:r w:rsidR="00121CF0" w:rsidRPr="005D4C95">
        <w:rPr>
          <w:rFonts w:asciiTheme="majorHAnsi" w:hAnsiTheme="majorHAnsi" w:cstheme="majorHAnsi"/>
        </w:rPr>
        <w:t>de</w:t>
      </w:r>
      <w:r w:rsidR="00121CF0" w:rsidRPr="005D4C95">
        <w:rPr>
          <w:rFonts w:asciiTheme="majorHAnsi" w:hAnsiTheme="majorHAnsi" w:cstheme="majorHAnsi"/>
          <w:spacing w:val="-2"/>
        </w:rPr>
        <w:t xml:space="preserve"> </w:t>
      </w:r>
      <w:r w:rsidR="00121CF0" w:rsidRPr="005D4C95">
        <w:rPr>
          <w:rFonts w:asciiTheme="majorHAnsi" w:hAnsiTheme="majorHAnsi" w:cstheme="majorHAnsi"/>
        </w:rPr>
        <w:t>registro</w:t>
      </w:r>
      <w:r w:rsidR="00121CF0" w:rsidRPr="005D4C95">
        <w:rPr>
          <w:rFonts w:asciiTheme="majorHAnsi" w:hAnsiTheme="majorHAnsi" w:cstheme="majorHAnsi"/>
          <w:spacing w:val="-1"/>
        </w:rPr>
        <w:t xml:space="preserve"> </w:t>
      </w:r>
      <w:r w:rsidR="00121CF0" w:rsidRPr="005D4C95">
        <w:rPr>
          <w:rFonts w:asciiTheme="majorHAnsi" w:hAnsiTheme="majorHAnsi" w:cstheme="majorHAnsi"/>
        </w:rPr>
        <w:t>de</w:t>
      </w:r>
      <w:r w:rsidR="00121CF0" w:rsidRPr="005D4C95">
        <w:rPr>
          <w:rFonts w:asciiTheme="majorHAnsi" w:hAnsiTheme="majorHAnsi" w:cstheme="majorHAnsi"/>
          <w:spacing w:val="-1"/>
        </w:rPr>
        <w:t xml:space="preserve"> </w:t>
      </w:r>
      <w:r w:rsidR="00121CF0" w:rsidRPr="005D4C95">
        <w:rPr>
          <w:rFonts w:asciiTheme="majorHAnsi" w:hAnsiTheme="majorHAnsi" w:cstheme="majorHAnsi"/>
        </w:rPr>
        <w:t>preços,</w:t>
      </w:r>
      <w:r w:rsidR="00121CF0" w:rsidRPr="005D4C95">
        <w:rPr>
          <w:rFonts w:asciiTheme="majorHAnsi" w:hAnsiTheme="majorHAnsi" w:cstheme="majorHAnsi"/>
          <w:spacing w:val="-1"/>
        </w:rPr>
        <w:t xml:space="preserve"> </w:t>
      </w:r>
      <w:r w:rsidR="00121CF0" w:rsidRPr="005D4C95">
        <w:rPr>
          <w:rFonts w:asciiTheme="majorHAnsi" w:hAnsiTheme="majorHAnsi" w:cstheme="majorHAnsi"/>
        </w:rPr>
        <w:t>sem</w:t>
      </w:r>
      <w:r w:rsidR="00121CF0" w:rsidRPr="005D4C95">
        <w:rPr>
          <w:rFonts w:asciiTheme="majorHAnsi" w:hAnsiTheme="majorHAnsi" w:cstheme="majorHAnsi"/>
          <w:spacing w:val="-1"/>
        </w:rPr>
        <w:t xml:space="preserve"> </w:t>
      </w:r>
      <w:r w:rsidR="00121CF0" w:rsidRPr="005D4C95">
        <w:rPr>
          <w:rFonts w:asciiTheme="majorHAnsi" w:hAnsiTheme="majorHAnsi" w:cstheme="majorHAnsi"/>
        </w:rPr>
        <w:t>motivo</w:t>
      </w:r>
      <w:r w:rsidR="00121CF0" w:rsidRPr="005D4C95">
        <w:rPr>
          <w:rFonts w:asciiTheme="majorHAnsi" w:hAnsiTheme="majorHAnsi" w:cstheme="majorHAnsi"/>
          <w:spacing w:val="-1"/>
        </w:rPr>
        <w:t xml:space="preserve"> </w:t>
      </w:r>
      <w:r w:rsidR="00121CF0" w:rsidRPr="005D4C95">
        <w:rPr>
          <w:rFonts w:asciiTheme="majorHAnsi" w:hAnsiTheme="majorHAnsi" w:cstheme="majorHAnsi"/>
        </w:rPr>
        <w:t>justificado;</w:t>
      </w:r>
    </w:p>
    <w:p w14:paraId="18C377FA" w14:textId="20F9D49F" w:rsidR="00121CF0" w:rsidRPr="005D4C95" w:rsidRDefault="00950A6D" w:rsidP="00950A6D">
      <w:pPr>
        <w:tabs>
          <w:tab w:val="left" w:pos="709"/>
        </w:tabs>
        <w:autoSpaceDE w:val="0"/>
        <w:autoSpaceDN w:val="0"/>
        <w:adjustRightInd w:val="0"/>
        <w:spacing w:before="120" w:after="120" w:line="276" w:lineRule="auto"/>
        <w:ind w:left="709"/>
        <w:jc w:val="both"/>
        <w:rPr>
          <w:rFonts w:asciiTheme="majorHAnsi" w:hAnsiTheme="majorHAnsi" w:cstheme="majorHAnsi"/>
          <w:b/>
          <w:bCs/>
        </w:rPr>
      </w:pPr>
      <w:r w:rsidRPr="005D4C95">
        <w:rPr>
          <w:rFonts w:asciiTheme="majorHAnsi" w:hAnsiTheme="majorHAnsi" w:cstheme="majorHAnsi"/>
        </w:rPr>
        <w:t xml:space="preserve">II - </w:t>
      </w:r>
      <w:proofErr w:type="gramStart"/>
      <w:r w:rsidR="00121CF0" w:rsidRPr="005D4C95">
        <w:rPr>
          <w:rFonts w:asciiTheme="majorHAnsi" w:hAnsiTheme="majorHAnsi" w:cstheme="majorHAnsi"/>
        </w:rPr>
        <w:t>não</w:t>
      </w:r>
      <w:proofErr w:type="gramEnd"/>
      <w:r w:rsidR="00121CF0" w:rsidRPr="005D4C95">
        <w:rPr>
          <w:rFonts w:asciiTheme="majorHAnsi" w:hAnsiTheme="majorHAnsi" w:cstheme="majorHAnsi"/>
          <w:spacing w:val="30"/>
        </w:rPr>
        <w:t xml:space="preserve"> </w:t>
      </w:r>
      <w:r w:rsidR="00121CF0" w:rsidRPr="005D4C95">
        <w:rPr>
          <w:rFonts w:asciiTheme="majorHAnsi" w:hAnsiTheme="majorHAnsi" w:cstheme="majorHAnsi"/>
        </w:rPr>
        <w:t>retirar</w:t>
      </w:r>
      <w:r w:rsidR="00121CF0" w:rsidRPr="005D4C95">
        <w:rPr>
          <w:rFonts w:asciiTheme="majorHAnsi" w:hAnsiTheme="majorHAnsi" w:cstheme="majorHAnsi"/>
          <w:spacing w:val="30"/>
        </w:rPr>
        <w:t xml:space="preserve"> </w:t>
      </w:r>
      <w:r w:rsidR="00121CF0" w:rsidRPr="005D4C95">
        <w:rPr>
          <w:rFonts w:asciiTheme="majorHAnsi" w:hAnsiTheme="majorHAnsi" w:cstheme="majorHAnsi"/>
        </w:rPr>
        <w:t>a</w:t>
      </w:r>
      <w:r w:rsidR="00121CF0" w:rsidRPr="005D4C95">
        <w:rPr>
          <w:rFonts w:asciiTheme="majorHAnsi" w:hAnsiTheme="majorHAnsi" w:cstheme="majorHAnsi"/>
          <w:spacing w:val="30"/>
        </w:rPr>
        <w:t xml:space="preserve"> </w:t>
      </w:r>
      <w:r w:rsidR="00121CF0" w:rsidRPr="005D4C95">
        <w:rPr>
          <w:rFonts w:asciiTheme="majorHAnsi" w:hAnsiTheme="majorHAnsi" w:cstheme="majorHAnsi"/>
        </w:rPr>
        <w:t>nota</w:t>
      </w:r>
      <w:r w:rsidR="00121CF0" w:rsidRPr="005D4C95">
        <w:rPr>
          <w:rFonts w:asciiTheme="majorHAnsi" w:hAnsiTheme="majorHAnsi" w:cstheme="majorHAnsi"/>
          <w:spacing w:val="29"/>
        </w:rPr>
        <w:t xml:space="preserve"> </w:t>
      </w:r>
      <w:r w:rsidR="00121CF0" w:rsidRPr="005D4C95">
        <w:rPr>
          <w:rFonts w:asciiTheme="majorHAnsi" w:hAnsiTheme="majorHAnsi" w:cstheme="majorHAnsi"/>
        </w:rPr>
        <w:t>de</w:t>
      </w:r>
      <w:r w:rsidR="00121CF0" w:rsidRPr="005D4C95">
        <w:rPr>
          <w:rFonts w:asciiTheme="majorHAnsi" w:hAnsiTheme="majorHAnsi" w:cstheme="majorHAnsi"/>
          <w:spacing w:val="30"/>
        </w:rPr>
        <w:t xml:space="preserve"> </w:t>
      </w:r>
      <w:r w:rsidR="00121CF0" w:rsidRPr="005D4C95">
        <w:rPr>
          <w:rFonts w:asciiTheme="majorHAnsi" w:hAnsiTheme="majorHAnsi" w:cstheme="majorHAnsi"/>
        </w:rPr>
        <w:t>empenho</w:t>
      </w:r>
      <w:r w:rsidR="00121CF0" w:rsidRPr="005D4C95">
        <w:rPr>
          <w:rFonts w:asciiTheme="majorHAnsi" w:hAnsiTheme="majorHAnsi" w:cstheme="majorHAnsi"/>
          <w:spacing w:val="30"/>
        </w:rPr>
        <w:t xml:space="preserve"> </w:t>
      </w:r>
      <w:r w:rsidR="00121CF0" w:rsidRPr="005D4C95">
        <w:rPr>
          <w:rFonts w:asciiTheme="majorHAnsi" w:hAnsiTheme="majorHAnsi" w:cstheme="majorHAnsi"/>
        </w:rPr>
        <w:t>ou</w:t>
      </w:r>
      <w:r w:rsidR="00121CF0" w:rsidRPr="005D4C95">
        <w:rPr>
          <w:rFonts w:asciiTheme="majorHAnsi" w:hAnsiTheme="majorHAnsi" w:cstheme="majorHAnsi"/>
          <w:spacing w:val="30"/>
        </w:rPr>
        <w:t xml:space="preserve"> </w:t>
      </w:r>
      <w:r w:rsidR="00121CF0" w:rsidRPr="005D4C95">
        <w:rPr>
          <w:rFonts w:asciiTheme="majorHAnsi" w:hAnsiTheme="majorHAnsi" w:cstheme="majorHAnsi"/>
        </w:rPr>
        <w:t>instrumento</w:t>
      </w:r>
      <w:r w:rsidR="00121CF0" w:rsidRPr="005D4C95">
        <w:rPr>
          <w:rFonts w:asciiTheme="majorHAnsi" w:hAnsiTheme="majorHAnsi" w:cstheme="majorHAnsi"/>
          <w:spacing w:val="30"/>
        </w:rPr>
        <w:t xml:space="preserve"> </w:t>
      </w:r>
      <w:r w:rsidR="00121CF0" w:rsidRPr="005D4C95">
        <w:rPr>
          <w:rFonts w:asciiTheme="majorHAnsi" w:hAnsiTheme="majorHAnsi" w:cstheme="majorHAnsi"/>
        </w:rPr>
        <w:t>equivalente</w:t>
      </w:r>
      <w:r w:rsidR="00121CF0" w:rsidRPr="005D4C95">
        <w:rPr>
          <w:rFonts w:asciiTheme="majorHAnsi" w:hAnsiTheme="majorHAnsi" w:cstheme="majorHAnsi"/>
          <w:spacing w:val="30"/>
        </w:rPr>
        <w:t xml:space="preserve"> </w:t>
      </w:r>
      <w:r w:rsidR="00121CF0" w:rsidRPr="005D4C95">
        <w:rPr>
          <w:rFonts w:asciiTheme="majorHAnsi" w:hAnsiTheme="majorHAnsi" w:cstheme="majorHAnsi"/>
        </w:rPr>
        <w:t>no</w:t>
      </w:r>
      <w:r w:rsidR="00121CF0" w:rsidRPr="005D4C95">
        <w:rPr>
          <w:rFonts w:asciiTheme="majorHAnsi" w:hAnsiTheme="majorHAnsi" w:cstheme="majorHAnsi"/>
          <w:spacing w:val="36"/>
        </w:rPr>
        <w:t xml:space="preserve"> </w:t>
      </w:r>
      <w:r w:rsidR="00121CF0" w:rsidRPr="005D4C95">
        <w:rPr>
          <w:rFonts w:asciiTheme="majorHAnsi" w:hAnsiTheme="majorHAnsi" w:cstheme="majorHAnsi"/>
        </w:rPr>
        <w:t>prazo</w:t>
      </w:r>
      <w:r w:rsidR="00121CF0" w:rsidRPr="005D4C95">
        <w:rPr>
          <w:rFonts w:asciiTheme="majorHAnsi" w:hAnsiTheme="majorHAnsi" w:cstheme="majorHAnsi"/>
          <w:spacing w:val="30"/>
        </w:rPr>
        <w:t xml:space="preserve"> </w:t>
      </w:r>
      <w:r w:rsidR="00121CF0" w:rsidRPr="005D4C95">
        <w:rPr>
          <w:rFonts w:asciiTheme="majorHAnsi" w:hAnsiTheme="majorHAnsi" w:cstheme="majorHAnsi"/>
        </w:rPr>
        <w:t>estabelecido</w:t>
      </w:r>
      <w:r w:rsidR="00121CF0" w:rsidRPr="005D4C95">
        <w:rPr>
          <w:rFonts w:asciiTheme="majorHAnsi" w:hAnsiTheme="majorHAnsi" w:cstheme="majorHAnsi"/>
          <w:spacing w:val="30"/>
        </w:rPr>
        <w:t xml:space="preserve"> </w:t>
      </w:r>
      <w:r w:rsidR="00121CF0" w:rsidRPr="005D4C95">
        <w:rPr>
          <w:rFonts w:asciiTheme="majorHAnsi" w:hAnsiTheme="majorHAnsi" w:cstheme="majorHAnsi"/>
        </w:rPr>
        <w:t>pela</w:t>
      </w:r>
      <w:r w:rsidR="00121CF0" w:rsidRPr="005D4C95">
        <w:rPr>
          <w:rFonts w:asciiTheme="majorHAnsi" w:hAnsiTheme="majorHAnsi" w:cstheme="majorHAnsi"/>
          <w:spacing w:val="-57"/>
        </w:rPr>
        <w:t xml:space="preserve"> </w:t>
      </w:r>
      <w:r w:rsidR="00121CF0" w:rsidRPr="005D4C95">
        <w:rPr>
          <w:rFonts w:asciiTheme="majorHAnsi" w:hAnsiTheme="majorHAnsi" w:cstheme="majorHAnsi"/>
        </w:rPr>
        <w:t>Administração,</w:t>
      </w:r>
      <w:r w:rsidR="00121CF0" w:rsidRPr="005D4C95">
        <w:rPr>
          <w:rFonts w:asciiTheme="majorHAnsi" w:hAnsiTheme="majorHAnsi" w:cstheme="majorHAnsi"/>
          <w:spacing w:val="-1"/>
        </w:rPr>
        <w:t xml:space="preserve"> </w:t>
      </w:r>
      <w:r w:rsidR="00121CF0" w:rsidRPr="005D4C95">
        <w:rPr>
          <w:rFonts w:asciiTheme="majorHAnsi" w:hAnsiTheme="majorHAnsi" w:cstheme="majorHAnsi"/>
        </w:rPr>
        <w:t>sem justificativa</w:t>
      </w:r>
      <w:r w:rsidR="00121CF0" w:rsidRPr="005D4C95">
        <w:rPr>
          <w:rFonts w:asciiTheme="majorHAnsi" w:hAnsiTheme="majorHAnsi" w:cstheme="majorHAnsi"/>
          <w:spacing w:val="-1"/>
        </w:rPr>
        <w:t xml:space="preserve"> </w:t>
      </w:r>
      <w:r w:rsidR="00121CF0" w:rsidRPr="005D4C95">
        <w:rPr>
          <w:rFonts w:asciiTheme="majorHAnsi" w:hAnsiTheme="majorHAnsi" w:cstheme="majorHAnsi"/>
        </w:rPr>
        <w:t>aceitável;</w:t>
      </w:r>
    </w:p>
    <w:p w14:paraId="1DDE7063" w14:textId="18CE7AD0" w:rsidR="00121CF0" w:rsidRPr="005D4C95" w:rsidRDefault="00950A6D" w:rsidP="00950A6D">
      <w:pPr>
        <w:tabs>
          <w:tab w:val="left" w:pos="709"/>
        </w:tabs>
        <w:autoSpaceDE w:val="0"/>
        <w:autoSpaceDN w:val="0"/>
        <w:adjustRightInd w:val="0"/>
        <w:spacing w:before="120" w:after="120" w:line="276" w:lineRule="auto"/>
        <w:ind w:left="709"/>
        <w:jc w:val="both"/>
        <w:rPr>
          <w:rFonts w:asciiTheme="majorHAnsi" w:hAnsiTheme="majorHAnsi" w:cstheme="majorHAnsi"/>
          <w:b/>
          <w:bCs/>
        </w:rPr>
      </w:pPr>
      <w:r w:rsidRPr="005D4C95">
        <w:rPr>
          <w:rFonts w:asciiTheme="majorHAnsi" w:hAnsiTheme="majorHAnsi" w:cstheme="majorHAnsi"/>
        </w:rPr>
        <w:t xml:space="preserve">III - </w:t>
      </w:r>
      <w:r w:rsidR="00121CF0" w:rsidRPr="005D4C95">
        <w:rPr>
          <w:rFonts w:asciiTheme="majorHAnsi" w:hAnsiTheme="majorHAnsi" w:cstheme="majorHAnsi"/>
        </w:rPr>
        <w:t>não</w:t>
      </w:r>
      <w:r w:rsidR="00121CF0" w:rsidRPr="005D4C95">
        <w:rPr>
          <w:rFonts w:asciiTheme="majorHAnsi" w:hAnsiTheme="majorHAnsi" w:cstheme="majorHAnsi"/>
          <w:spacing w:val="15"/>
        </w:rPr>
        <w:t xml:space="preserve"> </w:t>
      </w:r>
      <w:r w:rsidR="00121CF0" w:rsidRPr="005D4C95">
        <w:rPr>
          <w:rFonts w:asciiTheme="majorHAnsi" w:hAnsiTheme="majorHAnsi" w:cstheme="majorHAnsi"/>
        </w:rPr>
        <w:t>aceitar</w:t>
      </w:r>
      <w:r w:rsidR="00121CF0" w:rsidRPr="005D4C95">
        <w:rPr>
          <w:rFonts w:asciiTheme="majorHAnsi" w:hAnsiTheme="majorHAnsi" w:cstheme="majorHAnsi"/>
          <w:spacing w:val="17"/>
        </w:rPr>
        <w:t xml:space="preserve"> </w:t>
      </w:r>
      <w:r w:rsidR="00121CF0" w:rsidRPr="005D4C95">
        <w:rPr>
          <w:rFonts w:asciiTheme="majorHAnsi" w:hAnsiTheme="majorHAnsi" w:cstheme="majorHAnsi"/>
        </w:rPr>
        <w:t>reduzir</w:t>
      </w:r>
      <w:r w:rsidR="00121CF0" w:rsidRPr="005D4C95">
        <w:rPr>
          <w:rFonts w:asciiTheme="majorHAnsi" w:hAnsiTheme="majorHAnsi" w:cstheme="majorHAnsi"/>
          <w:spacing w:val="16"/>
        </w:rPr>
        <w:t xml:space="preserve"> </w:t>
      </w:r>
      <w:r w:rsidR="00121CF0" w:rsidRPr="005D4C95">
        <w:rPr>
          <w:rFonts w:asciiTheme="majorHAnsi" w:hAnsiTheme="majorHAnsi" w:cstheme="majorHAnsi"/>
        </w:rPr>
        <w:t>o</w:t>
      </w:r>
      <w:r w:rsidR="00121CF0" w:rsidRPr="005D4C95">
        <w:rPr>
          <w:rFonts w:asciiTheme="majorHAnsi" w:hAnsiTheme="majorHAnsi" w:cstheme="majorHAnsi"/>
          <w:spacing w:val="15"/>
        </w:rPr>
        <w:t xml:space="preserve"> </w:t>
      </w:r>
      <w:r w:rsidR="00121CF0" w:rsidRPr="005D4C95">
        <w:rPr>
          <w:rFonts w:asciiTheme="majorHAnsi" w:hAnsiTheme="majorHAnsi" w:cstheme="majorHAnsi"/>
        </w:rPr>
        <w:t>seu</w:t>
      </w:r>
      <w:r w:rsidR="00121CF0" w:rsidRPr="005D4C95">
        <w:rPr>
          <w:rFonts w:asciiTheme="majorHAnsi" w:hAnsiTheme="majorHAnsi" w:cstheme="majorHAnsi"/>
          <w:spacing w:val="15"/>
        </w:rPr>
        <w:t xml:space="preserve"> </w:t>
      </w:r>
      <w:r w:rsidR="00121CF0" w:rsidRPr="005D4C95">
        <w:rPr>
          <w:rFonts w:asciiTheme="majorHAnsi" w:hAnsiTheme="majorHAnsi" w:cstheme="majorHAnsi"/>
        </w:rPr>
        <w:t>preço</w:t>
      </w:r>
      <w:r w:rsidR="00121CF0" w:rsidRPr="005D4C95">
        <w:rPr>
          <w:rFonts w:asciiTheme="majorHAnsi" w:hAnsiTheme="majorHAnsi" w:cstheme="majorHAnsi"/>
          <w:spacing w:val="15"/>
        </w:rPr>
        <w:t xml:space="preserve"> </w:t>
      </w:r>
      <w:r w:rsidR="00121CF0" w:rsidRPr="005D4C95">
        <w:rPr>
          <w:rFonts w:asciiTheme="majorHAnsi" w:hAnsiTheme="majorHAnsi" w:cstheme="majorHAnsi"/>
        </w:rPr>
        <w:t>registrado,</w:t>
      </w:r>
      <w:r w:rsidR="00121CF0" w:rsidRPr="005D4C95">
        <w:rPr>
          <w:rFonts w:asciiTheme="majorHAnsi" w:hAnsiTheme="majorHAnsi" w:cstheme="majorHAnsi"/>
          <w:spacing w:val="18"/>
        </w:rPr>
        <w:t xml:space="preserve"> </w:t>
      </w:r>
      <w:r w:rsidR="00121CF0" w:rsidRPr="005D4C95">
        <w:rPr>
          <w:rFonts w:asciiTheme="majorHAnsi" w:hAnsiTheme="majorHAnsi" w:cstheme="majorHAnsi"/>
        </w:rPr>
        <w:t>na</w:t>
      </w:r>
      <w:r w:rsidR="00121CF0" w:rsidRPr="005D4C95">
        <w:rPr>
          <w:rFonts w:asciiTheme="majorHAnsi" w:hAnsiTheme="majorHAnsi" w:cstheme="majorHAnsi"/>
          <w:spacing w:val="14"/>
        </w:rPr>
        <w:t xml:space="preserve"> </w:t>
      </w:r>
      <w:r w:rsidR="00121CF0" w:rsidRPr="005D4C95">
        <w:rPr>
          <w:rFonts w:asciiTheme="majorHAnsi" w:hAnsiTheme="majorHAnsi" w:cstheme="majorHAnsi"/>
        </w:rPr>
        <w:t>hipótese</w:t>
      </w:r>
      <w:r w:rsidR="00121CF0" w:rsidRPr="005D4C95">
        <w:rPr>
          <w:rFonts w:asciiTheme="majorHAnsi" w:hAnsiTheme="majorHAnsi" w:cstheme="majorHAnsi"/>
          <w:spacing w:val="14"/>
        </w:rPr>
        <w:t xml:space="preserve"> </w:t>
      </w:r>
      <w:r w:rsidR="00121CF0" w:rsidRPr="005D4C95">
        <w:rPr>
          <w:rFonts w:asciiTheme="majorHAnsi" w:hAnsiTheme="majorHAnsi" w:cstheme="majorHAnsi"/>
        </w:rPr>
        <w:t>deste</w:t>
      </w:r>
      <w:r w:rsidR="00121CF0" w:rsidRPr="005D4C95">
        <w:rPr>
          <w:rFonts w:asciiTheme="majorHAnsi" w:hAnsiTheme="majorHAnsi" w:cstheme="majorHAnsi"/>
          <w:spacing w:val="16"/>
        </w:rPr>
        <w:t xml:space="preserve"> </w:t>
      </w:r>
      <w:r w:rsidR="00121CF0" w:rsidRPr="005D4C95">
        <w:rPr>
          <w:rFonts w:asciiTheme="majorHAnsi" w:hAnsiTheme="majorHAnsi" w:cstheme="majorHAnsi"/>
        </w:rPr>
        <w:t>se</w:t>
      </w:r>
      <w:r w:rsidR="00121CF0" w:rsidRPr="005D4C95">
        <w:rPr>
          <w:rFonts w:asciiTheme="majorHAnsi" w:hAnsiTheme="majorHAnsi" w:cstheme="majorHAnsi"/>
          <w:spacing w:val="14"/>
        </w:rPr>
        <w:t xml:space="preserve"> </w:t>
      </w:r>
      <w:r w:rsidR="00121CF0" w:rsidRPr="005D4C95">
        <w:rPr>
          <w:rFonts w:asciiTheme="majorHAnsi" w:hAnsiTheme="majorHAnsi" w:cstheme="majorHAnsi"/>
        </w:rPr>
        <w:t>tornar</w:t>
      </w:r>
      <w:r w:rsidR="00121CF0" w:rsidRPr="005D4C95">
        <w:rPr>
          <w:rFonts w:asciiTheme="majorHAnsi" w:hAnsiTheme="majorHAnsi" w:cstheme="majorHAnsi"/>
          <w:spacing w:val="14"/>
        </w:rPr>
        <w:t xml:space="preserve"> </w:t>
      </w:r>
      <w:r w:rsidR="00121CF0" w:rsidRPr="005D4C95">
        <w:rPr>
          <w:rFonts w:asciiTheme="majorHAnsi" w:hAnsiTheme="majorHAnsi" w:cstheme="majorHAnsi"/>
        </w:rPr>
        <w:t>superior</w:t>
      </w:r>
      <w:r w:rsidR="00121CF0" w:rsidRPr="005D4C95">
        <w:rPr>
          <w:rFonts w:asciiTheme="majorHAnsi" w:hAnsiTheme="majorHAnsi" w:cstheme="majorHAnsi"/>
          <w:spacing w:val="17"/>
        </w:rPr>
        <w:t xml:space="preserve"> </w:t>
      </w:r>
      <w:r w:rsidR="00121CF0" w:rsidRPr="005D4C95">
        <w:rPr>
          <w:rFonts w:asciiTheme="majorHAnsi" w:hAnsiTheme="majorHAnsi" w:cstheme="majorHAnsi"/>
        </w:rPr>
        <w:t>àqueles</w:t>
      </w:r>
      <w:r w:rsidR="00121CF0" w:rsidRPr="005D4C95">
        <w:rPr>
          <w:rFonts w:asciiTheme="majorHAnsi" w:hAnsiTheme="majorHAnsi" w:cstheme="majorHAnsi"/>
          <w:spacing w:val="-57"/>
        </w:rPr>
        <w:t xml:space="preserve"> </w:t>
      </w:r>
      <w:r w:rsidR="00121CF0" w:rsidRPr="005D4C95">
        <w:rPr>
          <w:rFonts w:asciiTheme="majorHAnsi" w:hAnsiTheme="majorHAnsi" w:cstheme="majorHAnsi"/>
        </w:rPr>
        <w:t>praticados</w:t>
      </w:r>
      <w:r w:rsidR="00121CF0" w:rsidRPr="005D4C95">
        <w:rPr>
          <w:rFonts w:asciiTheme="majorHAnsi" w:hAnsiTheme="majorHAnsi" w:cstheme="majorHAnsi"/>
          <w:spacing w:val="-1"/>
        </w:rPr>
        <w:t xml:space="preserve"> </w:t>
      </w:r>
      <w:r w:rsidR="00121CF0" w:rsidRPr="005D4C95">
        <w:rPr>
          <w:rFonts w:asciiTheme="majorHAnsi" w:hAnsiTheme="majorHAnsi" w:cstheme="majorHAnsi"/>
        </w:rPr>
        <w:t>no mercado; ou</w:t>
      </w:r>
    </w:p>
    <w:p w14:paraId="4AA4695D" w14:textId="42007689" w:rsidR="00121CF0" w:rsidRPr="005D4C95" w:rsidRDefault="00950A6D" w:rsidP="00950A6D">
      <w:pPr>
        <w:tabs>
          <w:tab w:val="left" w:pos="709"/>
        </w:tabs>
        <w:autoSpaceDE w:val="0"/>
        <w:autoSpaceDN w:val="0"/>
        <w:adjustRightInd w:val="0"/>
        <w:spacing w:before="120" w:after="120" w:line="276" w:lineRule="auto"/>
        <w:ind w:left="709"/>
        <w:jc w:val="both"/>
        <w:rPr>
          <w:rFonts w:asciiTheme="majorHAnsi" w:hAnsiTheme="majorHAnsi" w:cstheme="majorHAnsi"/>
          <w:b/>
          <w:bCs/>
        </w:rPr>
      </w:pPr>
      <w:r w:rsidRPr="005D4C95">
        <w:rPr>
          <w:rFonts w:asciiTheme="majorHAnsi" w:hAnsiTheme="majorHAnsi" w:cstheme="majorHAnsi"/>
        </w:rPr>
        <w:t xml:space="preserve">IV - </w:t>
      </w:r>
      <w:proofErr w:type="gramStart"/>
      <w:r w:rsidR="00121CF0" w:rsidRPr="005D4C95">
        <w:rPr>
          <w:rFonts w:asciiTheme="majorHAnsi" w:hAnsiTheme="majorHAnsi" w:cstheme="majorHAnsi"/>
        </w:rPr>
        <w:t>sofrer</w:t>
      </w:r>
      <w:proofErr w:type="gramEnd"/>
      <w:r w:rsidR="00121CF0" w:rsidRPr="005D4C95">
        <w:rPr>
          <w:rFonts w:asciiTheme="majorHAnsi" w:hAnsiTheme="majorHAnsi" w:cstheme="majorHAnsi"/>
          <w:spacing w:val="18"/>
        </w:rPr>
        <w:t xml:space="preserve"> </w:t>
      </w:r>
      <w:r w:rsidR="00121CF0" w:rsidRPr="005D4C95">
        <w:rPr>
          <w:rFonts w:asciiTheme="majorHAnsi" w:hAnsiTheme="majorHAnsi" w:cstheme="majorHAnsi"/>
        </w:rPr>
        <w:t>sanção</w:t>
      </w:r>
      <w:r w:rsidR="00121CF0" w:rsidRPr="005D4C95">
        <w:rPr>
          <w:rFonts w:asciiTheme="majorHAnsi" w:hAnsiTheme="majorHAnsi" w:cstheme="majorHAnsi"/>
          <w:spacing w:val="18"/>
        </w:rPr>
        <w:t xml:space="preserve"> </w:t>
      </w:r>
      <w:r w:rsidR="00121CF0" w:rsidRPr="005D4C95">
        <w:rPr>
          <w:rFonts w:asciiTheme="majorHAnsi" w:hAnsiTheme="majorHAnsi" w:cstheme="majorHAnsi"/>
        </w:rPr>
        <w:t>prevista</w:t>
      </w:r>
      <w:r w:rsidR="00121CF0" w:rsidRPr="005D4C95">
        <w:rPr>
          <w:rFonts w:asciiTheme="majorHAnsi" w:hAnsiTheme="majorHAnsi" w:cstheme="majorHAnsi"/>
          <w:spacing w:val="18"/>
        </w:rPr>
        <w:t xml:space="preserve"> </w:t>
      </w:r>
      <w:r w:rsidR="00121CF0" w:rsidRPr="005D4C95">
        <w:rPr>
          <w:rFonts w:asciiTheme="majorHAnsi" w:hAnsiTheme="majorHAnsi" w:cstheme="majorHAnsi"/>
        </w:rPr>
        <w:t>nos</w:t>
      </w:r>
      <w:r w:rsidR="00121CF0" w:rsidRPr="005D4C95">
        <w:rPr>
          <w:rFonts w:asciiTheme="majorHAnsi" w:hAnsiTheme="majorHAnsi" w:cstheme="majorHAnsi"/>
          <w:spacing w:val="19"/>
        </w:rPr>
        <w:t xml:space="preserve"> </w:t>
      </w:r>
      <w:r w:rsidR="00121CF0" w:rsidRPr="005D4C95">
        <w:rPr>
          <w:rFonts w:asciiTheme="majorHAnsi" w:hAnsiTheme="majorHAnsi" w:cstheme="majorHAnsi"/>
        </w:rPr>
        <w:t>incisos</w:t>
      </w:r>
      <w:r w:rsidR="00121CF0" w:rsidRPr="005D4C95">
        <w:rPr>
          <w:rFonts w:asciiTheme="majorHAnsi" w:hAnsiTheme="majorHAnsi" w:cstheme="majorHAnsi"/>
          <w:spacing w:val="24"/>
        </w:rPr>
        <w:t xml:space="preserve"> </w:t>
      </w:r>
      <w:r w:rsidR="00121CF0" w:rsidRPr="005D4C95">
        <w:rPr>
          <w:rFonts w:asciiTheme="majorHAnsi" w:hAnsiTheme="majorHAnsi" w:cstheme="majorHAnsi"/>
        </w:rPr>
        <w:t>III</w:t>
      </w:r>
      <w:r w:rsidR="00121CF0" w:rsidRPr="005D4C95">
        <w:rPr>
          <w:rFonts w:asciiTheme="majorHAnsi" w:hAnsiTheme="majorHAnsi" w:cstheme="majorHAnsi"/>
          <w:spacing w:val="18"/>
        </w:rPr>
        <w:t xml:space="preserve"> </w:t>
      </w:r>
      <w:r w:rsidR="00121CF0" w:rsidRPr="005D4C95">
        <w:rPr>
          <w:rFonts w:asciiTheme="majorHAnsi" w:hAnsiTheme="majorHAnsi" w:cstheme="majorHAnsi"/>
        </w:rPr>
        <w:t>ou</w:t>
      </w:r>
      <w:r w:rsidR="00121CF0" w:rsidRPr="005D4C95">
        <w:rPr>
          <w:rFonts w:asciiTheme="majorHAnsi" w:hAnsiTheme="majorHAnsi" w:cstheme="majorHAnsi"/>
          <w:spacing w:val="21"/>
        </w:rPr>
        <w:t xml:space="preserve"> </w:t>
      </w:r>
      <w:r w:rsidR="00121CF0" w:rsidRPr="005D4C95">
        <w:rPr>
          <w:rFonts w:asciiTheme="majorHAnsi" w:hAnsiTheme="majorHAnsi" w:cstheme="majorHAnsi"/>
        </w:rPr>
        <w:t>IV</w:t>
      </w:r>
      <w:r w:rsidR="00121CF0" w:rsidRPr="005D4C95">
        <w:rPr>
          <w:rFonts w:asciiTheme="majorHAnsi" w:hAnsiTheme="majorHAnsi" w:cstheme="majorHAnsi"/>
          <w:spacing w:val="23"/>
        </w:rPr>
        <w:t xml:space="preserve"> </w:t>
      </w:r>
      <w:r w:rsidR="00121CF0" w:rsidRPr="005D4C95">
        <w:rPr>
          <w:rFonts w:asciiTheme="majorHAnsi" w:hAnsiTheme="majorHAnsi" w:cstheme="majorHAnsi"/>
        </w:rPr>
        <w:t>do</w:t>
      </w:r>
      <w:r w:rsidR="00121CF0" w:rsidRPr="005D4C95">
        <w:rPr>
          <w:rFonts w:asciiTheme="majorHAnsi" w:hAnsiTheme="majorHAnsi" w:cstheme="majorHAnsi"/>
          <w:spacing w:val="18"/>
        </w:rPr>
        <w:t xml:space="preserve"> </w:t>
      </w:r>
      <w:r w:rsidR="00121CF0" w:rsidRPr="005D4C95">
        <w:rPr>
          <w:rFonts w:asciiTheme="majorHAnsi" w:hAnsiTheme="majorHAnsi" w:cstheme="majorHAnsi"/>
        </w:rPr>
        <w:t>caput</w:t>
      </w:r>
      <w:r w:rsidR="00121CF0" w:rsidRPr="005D4C95">
        <w:rPr>
          <w:rFonts w:asciiTheme="majorHAnsi" w:hAnsiTheme="majorHAnsi" w:cstheme="majorHAnsi"/>
          <w:spacing w:val="21"/>
        </w:rPr>
        <w:t xml:space="preserve"> </w:t>
      </w:r>
      <w:r w:rsidR="00121CF0" w:rsidRPr="005D4C95">
        <w:rPr>
          <w:rFonts w:asciiTheme="majorHAnsi" w:hAnsiTheme="majorHAnsi" w:cstheme="majorHAnsi"/>
        </w:rPr>
        <w:t>do</w:t>
      </w:r>
      <w:r w:rsidR="00121CF0" w:rsidRPr="005D4C95">
        <w:rPr>
          <w:rFonts w:asciiTheme="majorHAnsi" w:hAnsiTheme="majorHAnsi" w:cstheme="majorHAnsi"/>
          <w:spacing w:val="18"/>
        </w:rPr>
        <w:t xml:space="preserve"> </w:t>
      </w:r>
      <w:r w:rsidR="00121CF0" w:rsidRPr="005D4C95">
        <w:rPr>
          <w:rFonts w:asciiTheme="majorHAnsi" w:hAnsiTheme="majorHAnsi" w:cstheme="majorHAnsi"/>
        </w:rPr>
        <w:t>art.</w:t>
      </w:r>
      <w:r w:rsidR="00121CF0" w:rsidRPr="005D4C95">
        <w:rPr>
          <w:rFonts w:asciiTheme="majorHAnsi" w:hAnsiTheme="majorHAnsi" w:cstheme="majorHAnsi"/>
          <w:spacing w:val="20"/>
        </w:rPr>
        <w:t xml:space="preserve"> </w:t>
      </w:r>
      <w:r w:rsidR="00121CF0" w:rsidRPr="005D4C95">
        <w:rPr>
          <w:rFonts w:asciiTheme="majorHAnsi" w:hAnsiTheme="majorHAnsi" w:cstheme="majorHAnsi"/>
        </w:rPr>
        <w:t>156</w:t>
      </w:r>
      <w:r w:rsidR="00121CF0" w:rsidRPr="005D4C95">
        <w:rPr>
          <w:rFonts w:asciiTheme="majorHAnsi" w:hAnsiTheme="majorHAnsi" w:cstheme="majorHAnsi"/>
          <w:spacing w:val="17"/>
        </w:rPr>
        <w:t xml:space="preserve"> </w:t>
      </w:r>
      <w:r w:rsidR="00121CF0" w:rsidRPr="005D4C95">
        <w:rPr>
          <w:rFonts w:asciiTheme="majorHAnsi" w:hAnsiTheme="majorHAnsi" w:cstheme="majorHAnsi"/>
        </w:rPr>
        <w:t>da</w:t>
      </w:r>
      <w:r w:rsidR="00121CF0" w:rsidRPr="005D4C95">
        <w:rPr>
          <w:rFonts w:asciiTheme="majorHAnsi" w:hAnsiTheme="majorHAnsi" w:cstheme="majorHAnsi"/>
          <w:spacing w:val="20"/>
        </w:rPr>
        <w:t xml:space="preserve"> </w:t>
      </w:r>
      <w:r w:rsidR="00121CF0" w:rsidRPr="005D4C95">
        <w:rPr>
          <w:rFonts w:asciiTheme="majorHAnsi" w:hAnsiTheme="majorHAnsi" w:cstheme="majorHAnsi"/>
        </w:rPr>
        <w:t>Lei</w:t>
      </w:r>
      <w:r w:rsidR="00121CF0" w:rsidRPr="005D4C95">
        <w:rPr>
          <w:rFonts w:asciiTheme="majorHAnsi" w:hAnsiTheme="majorHAnsi" w:cstheme="majorHAnsi"/>
          <w:spacing w:val="21"/>
        </w:rPr>
        <w:t xml:space="preserve"> </w:t>
      </w:r>
      <w:r w:rsidR="00121CF0" w:rsidRPr="005D4C95">
        <w:rPr>
          <w:rFonts w:asciiTheme="majorHAnsi" w:hAnsiTheme="majorHAnsi" w:cstheme="majorHAnsi"/>
        </w:rPr>
        <w:t>n</w:t>
      </w:r>
      <w:r w:rsidR="00121CF0" w:rsidRPr="005D4C95">
        <w:rPr>
          <w:rFonts w:asciiTheme="majorHAnsi" w:hAnsiTheme="majorHAnsi" w:cstheme="majorHAnsi"/>
          <w:u w:val="single"/>
          <w:vertAlign w:val="superscript"/>
        </w:rPr>
        <w:t>o</w:t>
      </w:r>
      <w:r w:rsidR="00121CF0" w:rsidRPr="005D4C95">
        <w:rPr>
          <w:rFonts w:asciiTheme="majorHAnsi" w:hAnsiTheme="majorHAnsi" w:cstheme="majorHAnsi"/>
          <w:spacing w:val="20"/>
        </w:rPr>
        <w:t xml:space="preserve"> </w:t>
      </w:r>
      <w:r w:rsidR="00121CF0" w:rsidRPr="005D4C95">
        <w:rPr>
          <w:rFonts w:asciiTheme="majorHAnsi" w:hAnsiTheme="majorHAnsi" w:cstheme="majorHAnsi"/>
        </w:rPr>
        <w:t>14.133,</w:t>
      </w:r>
      <w:r w:rsidR="00121CF0" w:rsidRPr="005D4C95">
        <w:rPr>
          <w:rFonts w:asciiTheme="majorHAnsi" w:hAnsiTheme="majorHAnsi" w:cstheme="majorHAnsi"/>
          <w:spacing w:val="18"/>
        </w:rPr>
        <w:t xml:space="preserve"> </w:t>
      </w:r>
      <w:r w:rsidR="00121CF0" w:rsidRPr="005D4C95">
        <w:rPr>
          <w:rFonts w:asciiTheme="majorHAnsi" w:hAnsiTheme="majorHAnsi" w:cstheme="majorHAnsi"/>
        </w:rPr>
        <w:t>de</w:t>
      </w:r>
      <w:r w:rsidRPr="005D4C95">
        <w:rPr>
          <w:rFonts w:asciiTheme="majorHAnsi" w:hAnsiTheme="majorHAnsi" w:cstheme="majorHAnsi"/>
        </w:rPr>
        <w:t xml:space="preserve"> </w:t>
      </w:r>
      <w:r w:rsidR="00121CF0" w:rsidRPr="005D4C95">
        <w:rPr>
          <w:rFonts w:asciiTheme="majorHAnsi" w:hAnsiTheme="majorHAnsi" w:cstheme="majorHAnsi"/>
        </w:rPr>
        <w:t>2021.</w:t>
      </w:r>
    </w:p>
    <w:p w14:paraId="4225F83A" w14:textId="16C84A1B" w:rsidR="00121CF0" w:rsidRPr="005D4C95" w:rsidRDefault="00121CF0"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b/>
          <w:bCs/>
        </w:rPr>
      </w:pPr>
      <w:r w:rsidRPr="005D4C95">
        <w:rPr>
          <w:rFonts w:asciiTheme="majorHAnsi" w:hAnsiTheme="majorHAnsi" w:cstheme="majorHAnsi"/>
        </w:rPr>
        <w:t>No</w:t>
      </w:r>
      <w:r w:rsidRPr="005D4C95">
        <w:rPr>
          <w:rFonts w:asciiTheme="majorHAnsi" w:hAnsiTheme="majorHAnsi" w:cstheme="majorHAnsi"/>
          <w:spacing w:val="8"/>
        </w:rPr>
        <w:t xml:space="preserve"> </w:t>
      </w:r>
      <w:r w:rsidRPr="005D4C95">
        <w:rPr>
          <w:rFonts w:asciiTheme="majorHAnsi" w:hAnsiTheme="majorHAnsi" w:cstheme="majorHAnsi"/>
        </w:rPr>
        <w:t>caso</w:t>
      </w:r>
      <w:r w:rsidRPr="005D4C95">
        <w:rPr>
          <w:rFonts w:asciiTheme="majorHAnsi" w:hAnsiTheme="majorHAnsi" w:cstheme="majorHAnsi"/>
          <w:spacing w:val="8"/>
        </w:rPr>
        <w:t xml:space="preserve"> </w:t>
      </w:r>
      <w:r w:rsidRPr="005D4C95">
        <w:rPr>
          <w:rFonts w:asciiTheme="majorHAnsi" w:hAnsiTheme="majorHAnsi" w:cstheme="majorHAnsi"/>
        </w:rPr>
        <w:t>do</w:t>
      </w:r>
      <w:r w:rsidRPr="005D4C95">
        <w:rPr>
          <w:rFonts w:asciiTheme="majorHAnsi" w:hAnsiTheme="majorHAnsi" w:cstheme="majorHAnsi"/>
          <w:spacing w:val="5"/>
        </w:rPr>
        <w:t xml:space="preserve"> </w:t>
      </w:r>
      <w:r w:rsidR="00950A6D" w:rsidRPr="005D4C95">
        <w:rPr>
          <w:rFonts w:asciiTheme="majorHAnsi" w:hAnsiTheme="majorHAnsi" w:cstheme="majorHAnsi"/>
        </w:rPr>
        <w:t>inciso</w:t>
      </w:r>
      <w:r w:rsidRPr="005D4C95">
        <w:rPr>
          <w:rFonts w:asciiTheme="majorHAnsi" w:hAnsiTheme="majorHAnsi" w:cstheme="majorHAnsi"/>
          <w:spacing w:val="9"/>
        </w:rPr>
        <w:t xml:space="preserve"> </w:t>
      </w:r>
      <w:r w:rsidRPr="005D4C95">
        <w:rPr>
          <w:rFonts w:asciiTheme="majorHAnsi" w:hAnsiTheme="majorHAnsi" w:cstheme="majorHAnsi"/>
        </w:rPr>
        <w:t>IV,</w:t>
      </w:r>
      <w:r w:rsidRPr="005D4C95">
        <w:rPr>
          <w:rFonts w:asciiTheme="majorHAnsi" w:hAnsiTheme="majorHAnsi" w:cstheme="majorHAnsi"/>
          <w:spacing w:val="5"/>
        </w:rPr>
        <w:t xml:space="preserve"> </w:t>
      </w:r>
      <w:r w:rsidRPr="005D4C95">
        <w:rPr>
          <w:rFonts w:asciiTheme="majorHAnsi" w:hAnsiTheme="majorHAnsi" w:cstheme="majorHAnsi"/>
        </w:rPr>
        <w:t>caso</w:t>
      </w:r>
      <w:r w:rsidRPr="005D4C95">
        <w:rPr>
          <w:rFonts w:asciiTheme="majorHAnsi" w:hAnsiTheme="majorHAnsi" w:cstheme="majorHAnsi"/>
          <w:spacing w:val="8"/>
        </w:rPr>
        <w:t xml:space="preserve"> </w:t>
      </w:r>
      <w:r w:rsidRPr="005D4C95">
        <w:rPr>
          <w:rFonts w:asciiTheme="majorHAnsi" w:hAnsiTheme="majorHAnsi" w:cstheme="majorHAnsi"/>
        </w:rPr>
        <w:t>a</w:t>
      </w:r>
      <w:r w:rsidRPr="005D4C95">
        <w:rPr>
          <w:rFonts w:asciiTheme="majorHAnsi" w:hAnsiTheme="majorHAnsi" w:cstheme="majorHAnsi"/>
          <w:spacing w:val="6"/>
        </w:rPr>
        <w:t xml:space="preserve"> </w:t>
      </w:r>
      <w:r w:rsidRPr="005D4C95">
        <w:rPr>
          <w:rFonts w:asciiTheme="majorHAnsi" w:hAnsiTheme="majorHAnsi" w:cstheme="majorHAnsi"/>
        </w:rPr>
        <w:t>penalidade</w:t>
      </w:r>
      <w:r w:rsidRPr="005D4C95">
        <w:rPr>
          <w:rFonts w:asciiTheme="majorHAnsi" w:hAnsiTheme="majorHAnsi" w:cstheme="majorHAnsi"/>
          <w:spacing w:val="7"/>
        </w:rPr>
        <w:t xml:space="preserve"> </w:t>
      </w:r>
      <w:r w:rsidRPr="005D4C95">
        <w:rPr>
          <w:rFonts w:asciiTheme="majorHAnsi" w:hAnsiTheme="majorHAnsi" w:cstheme="majorHAnsi"/>
        </w:rPr>
        <w:t>aplicada</w:t>
      </w:r>
      <w:r w:rsidRPr="005D4C95">
        <w:rPr>
          <w:rFonts w:asciiTheme="majorHAnsi" w:hAnsiTheme="majorHAnsi" w:cstheme="majorHAnsi"/>
          <w:spacing w:val="7"/>
        </w:rPr>
        <w:t xml:space="preserve"> </w:t>
      </w:r>
      <w:r w:rsidRPr="005D4C95">
        <w:rPr>
          <w:rFonts w:asciiTheme="majorHAnsi" w:hAnsiTheme="majorHAnsi" w:cstheme="majorHAnsi"/>
        </w:rPr>
        <w:t>ao</w:t>
      </w:r>
      <w:r w:rsidRPr="005D4C95">
        <w:rPr>
          <w:rFonts w:asciiTheme="majorHAnsi" w:hAnsiTheme="majorHAnsi" w:cstheme="majorHAnsi"/>
          <w:spacing w:val="6"/>
        </w:rPr>
        <w:t xml:space="preserve"> </w:t>
      </w:r>
      <w:r w:rsidRPr="005D4C95">
        <w:rPr>
          <w:rFonts w:asciiTheme="majorHAnsi" w:hAnsiTheme="majorHAnsi" w:cstheme="majorHAnsi"/>
        </w:rPr>
        <w:t>fornecedor</w:t>
      </w:r>
      <w:r w:rsidRPr="005D4C95">
        <w:rPr>
          <w:rFonts w:asciiTheme="majorHAnsi" w:hAnsiTheme="majorHAnsi" w:cstheme="majorHAnsi"/>
          <w:spacing w:val="7"/>
        </w:rPr>
        <w:t xml:space="preserve"> </w:t>
      </w:r>
      <w:r w:rsidRPr="005D4C95">
        <w:rPr>
          <w:rFonts w:asciiTheme="majorHAnsi" w:hAnsiTheme="majorHAnsi" w:cstheme="majorHAnsi"/>
        </w:rPr>
        <w:t>não</w:t>
      </w:r>
      <w:r w:rsidRPr="005D4C95">
        <w:rPr>
          <w:rFonts w:asciiTheme="majorHAnsi" w:hAnsiTheme="majorHAnsi" w:cstheme="majorHAnsi"/>
          <w:spacing w:val="5"/>
        </w:rPr>
        <w:t xml:space="preserve"> </w:t>
      </w:r>
      <w:r w:rsidRPr="005D4C95">
        <w:rPr>
          <w:rFonts w:asciiTheme="majorHAnsi" w:hAnsiTheme="majorHAnsi" w:cstheme="majorHAnsi"/>
        </w:rPr>
        <w:t>ultrapassar</w:t>
      </w:r>
      <w:r w:rsidRPr="005D4C95">
        <w:rPr>
          <w:rFonts w:asciiTheme="majorHAnsi" w:hAnsiTheme="majorHAnsi" w:cstheme="majorHAnsi"/>
          <w:spacing w:val="5"/>
        </w:rPr>
        <w:t xml:space="preserve"> </w:t>
      </w:r>
      <w:r w:rsidRPr="005D4C95">
        <w:rPr>
          <w:rFonts w:asciiTheme="majorHAnsi" w:hAnsiTheme="majorHAnsi" w:cstheme="majorHAnsi"/>
        </w:rPr>
        <w:t>o</w:t>
      </w:r>
      <w:r w:rsidRPr="005D4C95">
        <w:rPr>
          <w:rFonts w:asciiTheme="majorHAnsi" w:hAnsiTheme="majorHAnsi" w:cstheme="majorHAnsi"/>
          <w:spacing w:val="8"/>
        </w:rPr>
        <w:t xml:space="preserve"> </w:t>
      </w:r>
      <w:r w:rsidRPr="005D4C95">
        <w:rPr>
          <w:rFonts w:asciiTheme="majorHAnsi" w:hAnsiTheme="majorHAnsi" w:cstheme="majorHAnsi"/>
        </w:rPr>
        <w:t>prazo</w:t>
      </w:r>
      <w:r w:rsidR="00950A6D" w:rsidRPr="005D4C95">
        <w:rPr>
          <w:rFonts w:asciiTheme="majorHAnsi" w:hAnsiTheme="majorHAnsi" w:cstheme="majorHAnsi"/>
        </w:rPr>
        <w:t xml:space="preserve"> </w:t>
      </w:r>
      <w:r w:rsidRPr="005D4C95">
        <w:rPr>
          <w:rFonts w:asciiTheme="majorHAnsi" w:hAnsiTheme="majorHAnsi" w:cstheme="majorHAnsi"/>
        </w:rPr>
        <w:t>de vigência da ata de registro de preços, poderá o órgão ou entidade gerenciadora, mediante decisão</w:t>
      </w:r>
      <w:r w:rsidRPr="005D4C95">
        <w:rPr>
          <w:rFonts w:asciiTheme="majorHAnsi" w:hAnsiTheme="majorHAnsi" w:cstheme="majorHAnsi"/>
          <w:spacing w:val="-57"/>
        </w:rPr>
        <w:t xml:space="preserve"> </w:t>
      </w:r>
      <w:r w:rsidRPr="005D4C95">
        <w:rPr>
          <w:rFonts w:asciiTheme="majorHAnsi" w:hAnsiTheme="majorHAnsi" w:cstheme="majorHAnsi"/>
        </w:rPr>
        <w:t>fundamentada,</w:t>
      </w:r>
      <w:r w:rsidRPr="005D4C95">
        <w:rPr>
          <w:rFonts w:asciiTheme="majorHAnsi" w:hAnsiTheme="majorHAnsi" w:cstheme="majorHAnsi"/>
          <w:spacing w:val="1"/>
        </w:rPr>
        <w:t xml:space="preserve"> </w:t>
      </w:r>
      <w:r w:rsidRPr="005D4C95">
        <w:rPr>
          <w:rFonts w:asciiTheme="majorHAnsi" w:hAnsiTheme="majorHAnsi" w:cstheme="majorHAnsi"/>
        </w:rPr>
        <w:t>decidir</w:t>
      </w:r>
      <w:r w:rsidRPr="005D4C95">
        <w:rPr>
          <w:rFonts w:asciiTheme="majorHAnsi" w:hAnsiTheme="majorHAnsi" w:cstheme="majorHAnsi"/>
          <w:spacing w:val="1"/>
        </w:rPr>
        <w:t xml:space="preserve"> </w:t>
      </w:r>
      <w:r w:rsidRPr="005D4C95">
        <w:rPr>
          <w:rFonts w:asciiTheme="majorHAnsi" w:hAnsiTheme="majorHAnsi" w:cstheme="majorHAnsi"/>
        </w:rPr>
        <w:t>pela</w:t>
      </w:r>
      <w:r w:rsidRPr="005D4C95">
        <w:rPr>
          <w:rFonts w:asciiTheme="majorHAnsi" w:hAnsiTheme="majorHAnsi" w:cstheme="majorHAnsi"/>
          <w:spacing w:val="1"/>
        </w:rPr>
        <w:t xml:space="preserve"> </w:t>
      </w:r>
      <w:r w:rsidRPr="005D4C95">
        <w:rPr>
          <w:rFonts w:asciiTheme="majorHAnsi" w:hAnsiTheme="majorHAnsi" w:cstheme="majorHAnsi"/>
        </w:rPr>
        <w:t>manutenção</w:t>
      </w:r>
      <w:r w:rsidRPr="005D4C95">
        <w:rPr>
          <w:rFonts w:asciiTheme="majorHAnsi" w:hAnsiTheme="majorHAnsi" w:cstheme="majorHAnsi"/>
          <w:spacing w:val="1"/>
        </w:rPr>
        <w:t xml:space="preserve"> </w:t>
      </w:r>
      <w:r w:rsidRPr="005D4C95">
        <w:rPr>
          <w:rFonts w:asciiTheme="majorHAnsi" w:hAnsiTheme="majorHAnsi" w:cstheme="majorHAnsi"/>
        </w:rPr>
        <w:t>do</w:t>
      </w:r>
      <w:r w:rsidRPr="005D4C95">
        <w:rPr>
          <w:rFonts w:asciiTheme="majorHAnsi" w:hAnsiTheme="majorHAnsi" w:cstheme="majorHAnsi"/>
          <w:spacing w:val="1"/>
        </w:rPr>
        <w:t xml:space="preserve"> </w:t>
      </w:r>
      <w:r w:rsidRPr="005D4C95">
        <w:rPr>
          <w:rFonts w:asciiTheme="majorHAnsi" w:hAnsiTheme="majorHAnsi" w:cstheme="majorHAnsi"/>
        </w:rPr>
        <w:t>registro</w:t>
      </w:r>
      <w:r w:rsidRPr="005D4C95">
        <w:rPr>
          <w:rFonts w:asciiTheme="majorHAnsi" w:hAnsiTheme="majorHAnsi" w:cstheme="majorHAnsi"/>
          <w:spacing w:val="1"/>
        </w:rPr>
        <w:t xml:space="preserve"> </w:t>
      </w:r>
      <w:r w:rsidRPr="005D4C95">
        <w:rPr>
          <w:rFonts w:asciiTheme="majorHAnsi" w:hAnsiTheme="majorHAnsi" w:cstheme="majorHAnsi"/>
        </w:rPr>
        <w:t>de</w:t>
      </w:r>
      <w:r w:rsidRPr="005D4C95">
        <w:rPr>
          <w:rFonts w:asciiTheme="majorHAnsi" w:hAnsiTheme="majorHAnsi" w:cstheme="majorHAnsi"/>
          <w:spacing w:val="1"/>
        </w:rPr>
        <w:t xml:space="preserve"> </w:t>
      </w:r>
      <w:r w:rsidRPr="005D4C95">
        <w:rPr>
          <w:rFonts w:asciiTheme="majorHAnsi" w:hAnsiTheme="majorHAnsi" w:cstheme="majorHAnsi"/>
        </w:rPr>
        <w:t>preços,</w:t>
      </w:r>
      <w:r w:rsidRPr="005D4C95">
        <w:rPr>
          <w:rFonts w:asciiTheme="majorHAnsi" w:hAnsiTheme="majorHAnsi" w:cstheme="majorHAnsi"/>
          <w:spacing w:val="1"/>
        </w:rPr>
        <w:t xml:space="preserve"> </w:t>
      </w:r>
      <w:r w:rsidRPr="005D4C95">
        <w:rPr>
          <w:rFonts w:asciiTheme="majorHAnsi" w:hAnsiTheme="majorHAnsi" w:cstheme="majorHAnsi"/>
        </w:rPr>
        <w:t>sendo</w:t>
      </w:r>
      <w:r w:rsidRPr="005D4C95">
        <w:rPr>
          <w:rFonts w:asciiTheme="majorHAnsi" w:hAnsiTheme="majorHAnsi" w:cstheme="majorHAnsi"/>
          <w:spacing w:val="1"/>
        </w:rPr>
        <w:t xml:space="preserve"> </w:t>
      </w:r>
      <w:r w:rsidRPr="005D4C95">
        <w:rPr>
          <w:rFonts w:asciiTheme="majorHAnsi" w:hAnsiTheme="majorHAnsi" w:cstheme="majorHAnsi"/>
        </w:rPr>
        <w:t>vedadas</w:t>
      </w:r>
      <w:r w:rsidRPr="005D4C95">
        <w:rPr>
          <w:rFonts w:asciiTheme="majorHAnsi" w:hAnsiTheme="majorHAnsi" w:cstheme="majorHAnsi"/>
          <w:spacing w:val="60"/>
        </w:rPr>
        <w:t xml:space="preserve"> </w:t>
      </w:r>
      <w:r w:rsidRPr="005D4C95">
        <w:rPr>
          <w:rFonts w:asciiTheme="majorHAnsi" w:hAnsiTheme="majorHAnsi" w:cstheme="majorHAnsi"/>
        </w:rPr>
        <w:t>contratações</w:t>
      </w:r>
      <w:r w:rsidRPr="005D4C95">
        <w:rPr>
          <w:rFonts w:asciiTheme="majorHAnsi" w:hAnsiTheme="majorHAnsi" w:cstheme="majorHAnsi"/>
          <w:spacing w:val="1"/>
        </w:rPr>
        <w:t xml:space="preserve"> </w:t>
      </w:r>
      <w:r w:rsidRPr="005D4C95">
        <w:rPr>
          <w:rFonts w:asciiTheme="majorHAnsi" w:hAnsiTheme="majorHAnsi" w:cstheme="majorHAnsi"/>
        </w:rPr>
        <w:t>derivadas</w:t>
      </w:r>
      <w:r w:rsidRPr="005D4C95">
        <w:rPr>
          <w:rFonts w:asciiTheme="majorHAnsi" w:hAnsiTheme="majorHAnsi" w:cstheme="majorHAnsi"/>
          <w:spacing w:val="-1"/>
        </w:rPr>
        <w:t xml:space="preserve"> </w:t>
      </w:r>
      <w:r w:rsidRPr="005D4C95">
        <w:rPr>
          <w:rFonts w:asciiTheme="majorHAnsi" w:hAnsiTheme="majorHAnsi" w:cstheme="majorHAnsi"/>
        </w:rPr>
        <w:t>da</w:t>
      </w:r>
      <w:r w:rsidRPr="005D4C95">
        <w:rPr>
          <w:rFonts w:asciiTheme="majorHAnsi" w:hAnsiTheme="majorHAnsi" w:cstheme="majorHAnsi"/>
          <w:spacing w:val="-1"/>
        </w:rPr>
        <w:t xml:space="preserve"> </w:t>
      </w:r>
      <w:r w:rsidRPr="005D4C95">
        <w:rPr>
          <w:rFonts w:asciiTheme="majorHAnsi" w:hAnsiTheme="majorHAnsi" w:cstheme="majorHAnsi"/>
        </w:rPr>
        <w:t>ata</w:t>
      </w:r>
      <w:r w:rsidRPr="005D4C95">
        <w:rPr>
          <w:rFonts w:asciiTheme="majorHAnsi" w:hAnsiTheme="majorHAnsi" w:cstheme="majorHAnsi"/>
          <w:spacing w:val="2"/>
        </w:rPr>
        <w:t xml:space="preserve"> </w:t>
      </w:r>
      <w:r w:rsidRPr="005D4C95">
        <w:rPr>
          <w:rFonts w:asciiTheme="majorHAnsi" w:hAnsiTheme="majorHAnsi" w:cstheme="majorHAnsi"/>
        </w:rPr>
        <w:t>enquanto perdurarem os efeitos</w:t>
      </w:r>
      <w:r w:rsidRPr="005D4C95">
        <w:rPr>
          <w:rFonts w:asciiTheme="majorHAnsi" w:hAnsiTheme="majorHAnsi" w:cstheme="majorHAnsi"/>
          <w:spacing w:val="-1"/>
        </w:rPr>
        <w:t xml:space="preserve"> </w:t>
      </w:r>
      <w:r w:rsidRPr="005D4C95">
        <w:rPr>
          <w:rFonts w:asciiTheme="majorHAnsi" w:hAnsiTheme="majorHAnsi" w:cstheme="majorHAnsi"/>
        </w:rPr>
        <w:t>da</w:t>
      </w:r>
      <w:r w:rsidRPr="005D4C95">
        <w:rPr>
          <w:rFonts w:asciiTheme="majorHAnsi" w:hAnsiTheme="majorHAnsi" w:cstheme="majorHAnsi"/>
          <w:spacing w:val="-1"/>
        </w:rPr>
        <w:t xml:space="preserve"> </w:t>
      </w:r>
      <w:r w:rsidRPr="005D4C95">
        <w:rPr>
          <w:rFonts w:asciiTheme="majorHAnsi" w:hAnsiTheme="majorHAnsi" w:cstheme="majorHAnsi"/>
        </w:rPr>
        <w:t>sanção.</w:t>
      </w:r>
    </w:p>
    <w:p w14:paraId="45B0A468" w14:textId="1CCFBA63" w:rsidR="00121CF0" w:rsidRPr="005D4C95" w:rsidRDefault="00121CF0" w:rsidP="00AB5F43">
      <w:pPr>
        <w:numPr>
          <w:ilvl w:val="2"/>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b/>
          <w:bCs/>
        </w:rPr>
      </w:pPr>
      <w:r w:rsidRPr="005D4C95">
        <w:rPr>
          <w:rFonts w:asciiTheme="majorHAnsi" w:hAnsiTheme="majorHAnsi" w:cstheme="majorHAnsi"/>
        </w:rPr>
        <w:t>O cancelamento de registros nas hipóteses previstas nos incisos I, II e IV do caput será</w:t>
      </w:r>
      <w:r w:rsidRPr="005D4C95">
        <w:rPr>
          <w:rFonts w:asciiTheme="majorHAnsi" w:hAnsiTheme="majorHAnsi" w:cstheme="majorHAnsi"/>
          <w:spacing w:val="1"/>
        </w:rPr>
        <w:t xml:space="preserve"> </w:t>
      </w:r>
      <w:r w:rsidRPr="005D4C95">
        <w:rPr>
          <w:rFonts w:asciiTheme="majorHAnsi" w:hAnsiTheme="majorHAnsi" w:cstheme="majorHAnsi"/>
        </w:rPr>
        <w:t>formalizado por decisão do órgão ou entidade gerenciadora, assegurado o contraditório e a ampla</w:t>
      </w:r>
      <w:r w:rsidRPr="005D4C95">
        <w:rPr>
          <w:rFonts w:asciiTheme="majorHAnsi" w:hAnsiTheme="majorHAnsi" w:cstheme="majorHAnsi"/>
          <w:spacing w:val="1"/>
        </w:rPr>
        <w:t xml:space="preserve"> </w:t>
      </w:r>
      <w:r w:rsidRPr="005D4C95">
        <w:rPr>
          <w:rFonts w:asciiTheme="majorHAnsi" w:hAnsiTheme="majorHAnsi" w:cstheme="majorHAnsi"/>
        </w:rPr>
        <w:t>defesa.</w:t>
      </w:r>
    </w:p>
    <w:p w14:paraId="4545E14D" w14:textId="334B5A58" w:rsidR="00121CF0" w:rsidRPr="005D4C95" w:rsidRDefault="00121CF0" w:rsidP="00AB5F43">
      <w:pPr>
        <w:numPr>
          <w:ilvl w:val="1"/>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b/>
          <w:bCs/>
        </w:rPr>
      </w:pPr>
      <w:r w:rsidRPr="005D4C95">
        <w:rPr>
          <w:rFonts w:asciiTheme="majorHAnsi" w:hAnsiTheme="majorHAnsi" w:cstheme="majorHAnsi"/>
        </w:rPr>
        <w:lastRenderedPageBreak/>
        <w:t>O cancelamento</w:t>
      </w:r>
      <w:r w:rsidRPr="005D4C95">
        <w:rPr>
          <w:rFonts w:asciiTheme="majorHAnsi" w:hAnsiTheme="majorHAnsi" w:cstheme="majorHAnsi"/>
          <w:spacing w:val="1"/>
        </w:rPr>
        <w:t xml:space="preserve"> </w:t>
      </w:r>
      <w:r w:rsidRPr="005D4C95">
        <w:rPr>
          <w:rFonts w:asciiTheme="majorHAnsi" w:hAnsiTheme="majorHAnsi" w:cstheme="majorHAnsi"/>
        </w:rPr>
        <w:t>dos</w:t>
      </w:r>
      <w:r w:rsidRPr="005D4C95">
        <w:rPr>
          <w:rFonts w:asciiTheme="majorHAnsi" w:hAnsiTheme="majorHAnsi" w:cstheme="majorHAnsi"/>
          <w:spacing w:val="1"/>
        </w:rPr>
        <w:t xml:space="preserve"> </w:t>
      </w:r>
      <w:r w:rsidRPr="005D4C95">
        <w:rPr>
          <w:rFonts w:asciiTheme="majorHAnsi" w:hAnsiTheme="majorHAnsi" w:cstheme="majorHAnsi"/>
        </w:rPr>
        <w:t>preços</w:t>
      </w:r>
      <w:r w:rsidRPr="005D4C95">
        <w:rPr>
          <w:rFonts w:asciiTheme="majorHAnsi" w:hAnsiTheme="majorHAnsi" w:cstheme="majorHAnsi"/>
          <w:spacing w:val="1"/>
        </w:rPr>
        <w:t xml:space="preserve"> </w:t>
      </w:r>
      <w:r w:rsidRPr="005D4C95">
        <w:rPr>
          <w:rFonts w:asciiTheme="majorHAnsi" w:hAnsiTheme="majorHAnsi" w:cstheme="majorHAnsi"/>
        </w:rPr>
        <w:t>registrados</w:t>
      </w:r>
      <w:r w:rsidRPr="005D4C95">
        <w:rPr>
          <w:rFonts w:asciiTheme="majorHAnsi" w:hAnsiTheme="majorHAnsi" w:cstheme="majorHAnsi"/>
          <w:spacing w:val="1"/>
        </w:rPr>
        <w:t xml:space="preserve"> </w:t>
      </w:r>
      <w:r w:rsidRPr="005D4C95">
        <w:rPr>
          <w:rFonts w:asciiTheme="majorHAnsi" w:hAnsiTheme="majorHAnsi" w:cstheme="majorHAnsi"/>
        </w:rPr>
        <w:t>poderá ocorrer, em</w:t>
      </w:r>
      <w:r w:rsidRPr="005D4C95">
        <w:rPr>
          <w:rFonts w:asciiTheme="majorHAnsi" w:hAnsiTheme="majorHAnsi" w:cstheme="majorHAnsi"/>
          <w:spacing w:val="1"/>
        </w:rPr>
        <w:t xml:space="preserve"> </w:t>
      </w:r>
      <w:r w:rsidRPr="005D4C95">
        <w:rPr>
          <w:rFonts w:asciiTheme="majorHAnsi" w:hAnsiTheme="majorHAnsi" w:cstheme="majorHAnsi"/>
        </w:rPr>
        <w:t>determinada</w:t>
      </w:r>
      <w:r w:rsidRPr="005D4C95">
        <w:rPr>
          <w:rFonts w:asciiTheme="majorHAnsi" w:hAnsiTheme="majorHAnsi" w:cstheme="majorHAnsi"/>
          <w:spacing w:val="1"/>
        </w:rPr>
        <w:t xml:space="preserve"> </w:t>
      </w:r>
      <w:r w:rsidRPr="005D4C95">
        <w:rPr>
          <w:rFonts w:asciiTheme="majorHAnsi" w:hAnsiTheme="majorHAnsi" w:cstheme="majorHAnsi"/>
        </w:rPr>
        <w:t>ata de</w:t>
      </w:r>
      <w:r w:rsidRPr="005D4C95">
        <w:rPr>
          <w:rFonts w:asciiTheme="majorHAnsi" w:hAnsiTheme="majorHAnsi" w:cstheme="majorHAnsi"/>
          <w:spacing w:val="1"/>
        </w:rPr>
        <w:t xml:space="preserve"> </w:t>
      </w:r>
      <w:r w:rsidRPr="005D4C95">
        <w:rPr>
          <w:rFonts w:asciiTheme="majorHAnsi" w:hAnsiTheme="majorHAnsi" w:cstheme="majorHAnsi"/>
        </w:rPr>
        <w:t>registro de preços, total ou parcialmente, pelo gerenciador, desde que devidamente comprovados e</w:t>
      </w:r>
      <w:r w:rsidRPr="005D4C95">
        <w:rPr>
          <w:rFonts w:asciiTheme="majorHAnsi" w:hAnsiTheme="majorHAnsi" w:cstheme="majorHAnsi"/>
          <w:spacing w:val="1"/>
        </w:rPr>
        <w:t xml:space="preserve"> </w:t>
      </w:r>
      <w:r w:rsidRPr="005D4C95">
        <w:rPr>
          <w:rFonts w:asciiTheme="majorHAnsi" w:hAnsiTheme="majorHAnsi" w:cstheme="majorHAnsi"/>
        </w:rPr>
        <w:t>justificados,</w:t>
      </w:r>
      <w:r w:rsidRPr="005D4C95">
        <w:rPr>
          <w:rFonts w:asciiTheme="majorHAnsi" w:hAnsiTheme="majorHAnsi" w:cstheme="majorHAnsi"/>
          <w:spacing w:val="-1"/>
        </w:rPr>
        <w:t xml:space="preserve"> </w:t>
      </w:r>
      <w:r w:rsidRPr="005D4C95">
        <w:rPr>
          <w:rFonts w:asciiTheme="majorHAnsi" w:hAnsiTheme="majorHAnsi" w:cstheme="majorHAnsi"/>
        </w:rPr>
        <w:t>nas seguintes hipóteses:</w:t>
      </w:r>
    </w:p>
    <w:p w14:paraId="24E11CD8" w14:textId="5DF1CD1D" w:rsidR="00121CF0" w:rsidRPr="005D4C95" w:rsidRDefault="00121CF0" w:rsidP="00AB5F43">
      <w:pPr>
        <w:pStyle w:val="PargrafodaLista"/>
        <w:widowControl w:val="0"/>
        <w:numPr>
          <w:ilvl w:val="0"/>
          <w:numId w:val="7"/>
        </w:numPr>
        <w:tabs>
          <w:tab w:val="left" w:pos="709"/>
          <w:tab w:val="left" w:pos="966"/>
        </w:tabs>
        <w:autoSpaceDE w:val="0"/>
        <w:autoSpaceDN w:val="0"/>
        <w:spacing w:before="120" w:after="120" w:line="276" w:lineRule="auto"/>
        <w:ind w:left="709" w:firstLine="0"/>
        <w:contextualSpacing w:val="0"/>
        <w:jc w:val="both"/>
        <w:rPr>
          <w:rFonts w:asciiTheme="majorHAnsi" w:hAnsiTheme="majorHAnsi" w:cstheme="majorHAnsi"/>
        </w:rPr>
      </w:pPr>
      <w:r w:rsidRPr="005D4C95">
        <w:rPr>
          <w:rFonts w:asciiTheme="majorHAnsi" w:hAnsiTheme="majorHAnsi" w:cstheme="majorHAnsi"/>
        </w:rPr>
        <w:t>por razão</w:t>
      </w:r>
      <w:r w:rsidRPr="005D4C95">
        <w:rPr>
          <w:rFonts w:asciiTheme="majorHAnsi" w:hAnsiTheme="majorHAnsi" w:cstheme="majorHAnsi"/>
          <w:spacing w:val="-1"/>
        </w:rPr>
        <w:t xml:space="preserve"> </w:t>
      </w:r>
      <w:r w:rsidRPr="005D4C95">
        <w:rPr>
          <w:rFonts w:asciiTheme="majorHAnsi" w:hAnsiTheme="majorHAnsi" w:cstheme="majorHAnsi"/>
        </w:rPr>
        <w:t>de</w:t>
      </w:r>
      <w:r w:rsidRPr="005D4C95">
        <w:rPr>
          <w:rFonts w:asciiTheme="majorHAnsi" w:hAnsiTheme="majorHAnsi" w:cstheme="majorHAnsi"/>
          <w:spacing w:val="-1"/>
        </w:rPr>
        <w:t xml:space="preserve"> </w:t>
      </w:r>
      <w:r w:rsidRPr="005D4C95">
        <w:rPr>
          <w:rFonts w:asciiTheme="majorHAnsi" w:hAnsiTheme="majorHAnsi" w:cstheme="majorHAnsi"/>
        </w:rPr>
        <w:t>interesse público; ou</w:t>
      </w:r>
    </w:p>
    <w:p w14:paraId="6B1C4416" w14:textId="3804D308" w:rsidR="00121CF0" w:rsidRPr="005D4C95" w:rsidRDefault="00121CF0" w:rsidP="00AB5F43">
      <w:pPr>
        <w:pStyle w:val="PargrafodaLista"/>
        <w:widowControl w:val="0"/>
        <w:numPr>
          <w:ilvl w:val="0"/>
          <w:numId w:val="7"/>
        </w:numPr>
        <w:tabs>
          <w:tab w:val="left" w:pos="709"/>
          <w:tab w:val="left" w:pos="1046"/>
        </w:tabs>
        <w:autoSpaceDE w:val="0"/>
        <w:autoSpaceDN w:val="0"/>
        <w:spacing w:before="120" w:after="120" w:line="276" w:lineRule="auto"/>
        <w:ind w:left="709" w:firstLine="0"/>
        <w:contextualSpacing w:val="0"/>
        <w:jc w:val="both"/>
        <w:rPr>
          <w:rFonts w:asciiTheme="majorHAnsi" w:hAnsiTheme="majorHAnsi" w:cstheme="majorHAnsi"/>
        </w:rPr>
      </w:pPr>
      <w:r w:rsidRPr="005D4C95">
        <w:rPr>
          <w:rFonts w:asciiTheme="majorHAnsi" w:hAnsiTheme="majorHAnsi" w:cstheme="majorHAnsi"/>
        </w:rPr>
        <w:t>a</w:t>
      </w:r>
      <w:r w:rsidRPr="005D4C95">
        <w:rPr>
          <w:rFonts w:asciiTheme="majorHAnsi" w:hAnsiTheme="majorHAnsi" w:cstheme="majorHAnsi"/>
          <w:spacing w:val="-2"/>
        </w:rPr>
        <w:t xml:space="preserve"> </w:t>
      </w:r>
      <w:r w:rsidRPr="005D4C95">
        <w:rPr>
          <w:rFonts w:asciiTheme="majorHAnsi" w:hAnsiTheme="majorHAnsi" w:cstheme="majorHAnsi"/>
        </w:rPr>
        <w:t>pedido do</w:t>
      </w:r>
      <w:r w:rsidRPr="005D4C95">
        <w:rPr>
          <w:rFonts w:asciiTheme="majorHAnsi" w:hAnsiTheme="majorHAnsi" w:cstheme="majorHAnsi"/>
          <w:spacing w:val="-1"/>
        </w:rPr>
        <w:t xml:space="preserve"> </w:t>
      </w:r>
      <w:r w:rsidRPr="005D4C95">
        <w:rPr>
          <w:rFonts w:asciiTheme="majorHAnsi" w:hAnsiTheme="majorHAnsi" w:cstheme="majorHAnsi"/>
        </w:rPr>
        <w:t>fornecedor, decorrente</w:t>
      </w:r>
      <w:r w:rsidRPr="005D4C95">
        <w:rPr>
          <w:rFonts w:asciiTheme="majorHAnsi" w:hAnsiTheme="majorHAnsi" w:cstheme="majorHAnsi"/>
          <w:spacing w:val="-1"/>
        </w:rPr>
        <w:t xml:space="preserve"> </w:t>
      </w:r>
      <w:r w:rsidRPr="005D4C95">
        <w:rPr>
          <w:rFonts w:asciiTheme="majorHAnsi" w:hAnsiTheme="majorHAnsi" w:cstheme="majorHAnsi"/>
        </w:rPr>
        <w:t>de</w:t>
      </w:r>
      <w:r w:rsidRPr="005D4C95">
        <w:rPr>
          <w:rFonts w:asciiTheme="majorHAnsi" w:hAnsiTheme="majorHAnsi" w:cstheme="majorHAnsi"/>
          <w:spacing w:val="-2"/>
        </w:rPr>
        <w:t xml:space="preserve"> </w:t>
      </w:r>
      <w:r w:rsidRPr="005D4C95">
        <w:rPr>
          <w:rFonts w:asciiTheme="majorHAnsi" w:hAnsiTheme="majorHAnsi" w:cstheme="majorHAnsi"/>
        </w:rPr>
        <w:t>caso</w:t>
      </w:r>
      <w:r w:rsidRPr="005D4C95">
        <w:rPr>
          <w:rFonts w:asciiTheme="majorHAnsi" w:hAnsiTheme="majorHAnsi" w:cstheme="majorHAnsi"/>
          <w:spacing w:val="2"/>
        </w:rPr>
        <w:t xml:space="preserve"> </w:t>
      </w:r>
      <w:r w:rsidRPr="005D4C95">
        <w:rPr>
          <w:rFonts w:asciiTheme="majorHAnsi" w:hAnsiTheme="majorHAnsi" w:cstheme="majorHAnsi"/>
        </w:rPr>
        <w:t>fortuito</w:t>
      </w:r>
      <w:r w:rsidRPr="005D4C95">
        <w:rPr>
          <w:rFonts w:asciiTheme="majorHAnsi" w:hAnsiTheme="majorHAnsi" w:cstheme="majorHAnsi"/>
          <w:spacing w:val="-1"/>
        </w:rPr>
        <w:t xml:space="preserve"> </w:t>
      </w:r>
      <w:r w:rsidRPr="005D4C95">
        <w:rPr>
          <w:rFonts w:asciiTheme="majorHAnsi" w:hAnsiTheme="majorHAnsi" w:cstheme="majorHAnsi"/>
        </w:rPr>
        <w:t>ou força</w:t>
      </w:r>
      <w:r w:rsidRPr="005D4C95">
        <w:rPr>
          <w:rFonts w:asciiTheme="majorHAnsi" w:hAnsiTheme="majorHAnsi" w:cstheme="majorHAnsi"/>
          <w:spacing w:val="-2"/>
        </w:rPr>
        <w:t xml:space="preserve"> </w:t>
      </w:r>
      <w:r w:rsidRPr="005D4C95">
        <w:rPr>
          <w:rFonts w:asciiTheme="majorHAnsi" w:hAnsiTheme="majorHAnsi" w:cstheme="majorHAnsi"/>
        </w:rPr>
        <w:t>maior.</w:t>
      </w:r>
    </w:p>
    <w:p w14:paraId="2A7FA654" w14:textId="77777777" w:rsidR="006739CA" w:rsidRPr="005D4C95" w:rsidRDefault="006739CA" w:rsidP="00AB5F43">
      <w:pPr>
        <w:pStyle w:val="Ttulo1"/>
        <w:keepNext w:val="0"/>
        <w:numPr>
          <w:ilvl w:val="0"/>
          <w:numId w:val="6"/>
        </w:numPr>
        <w:tabs>
          <w:tab w:val="num" w:pos="360"/>
          <w:tab w:val="left" w:pos="567"/>
          <w:tab w:val="left" w:pos="709"/>
          <w:tab w:val="left" w:pos="993"/>
        </w:tabs>
        <w:spacing w:before="120" w:after="120" w:line="276" w:lineRule="auto"/>
        <w:ind w:left="0" w:firstLine="0"/>
        <w:jc w:val="both"/>
        <w:rPr>
          <w:rFonts w:eastAsia="Times New Roman" w:cstheme="majorHAnsi"/>
          <w:color w:val="auto"/>
          <w:sz w:val="24"/>
          <w:szCs w:val="24"/>
        </w:rPr>
      </w:pPr>
      <w:r w:rsidRPr="005D4C95">
        <w:rPr>
          <w:rFonts w:eastAsia="Times New Roman" w:cstheme="majorHAnsi"/>
          <w:color w:val="auto"/>
          <w:sz w:val="24"/>
          <w:szCs w:val="24"/>
        </w:rPr>
        <w:t>DAS PENALIDADES E RESCISÃO</w:t>
      </w:r>
    </w:p>
    <w:p w14:paraId="7E1CA9BF" w14:textId="15C93482" w:rsidR="006739CA" w:rsidRPr="005D4C95" w:rsidRDefault="006739CA" w:rsidP="00AB5F43">
      <w:pPr>
        <w:numPr>
          <w:ilvl w:val="1"/>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iCs/>
        </w:rPr>
      </w:pPr>
      <w:r w:rsidRPr="005D4C95">
        <w:rPr>
          <w:rFonts w:asciiTheme="majorHAnsi" w:hAnsiTheme="majorHAnsi" w:cstheme="majorHAnsi"/>
          <w:iCs/>
        </w:rPr>
        <w:t>O descumprimento da Ata de Registro de Preços ensejará aplicação das penalidades estabelecidas no Edital.</w:t>
      </w:r>
    </w:p>
    <w:p w14:paraId="51001A0D" w14:textId="631773FA" w:rsidR="00247CA2" w:rsidRPr="005D4C95" w:rsidRDefault="00247CA2" w:rsidP="00AB5F43">
      <w:pPr>
        <w:numPr>
          <w:ilvl w:val="1"/>
          <w:numId w:val="6"/>
        </w:numPr>
        <w:tabs>
          <w:tab w:val="left" w:pos="709"/>
        </w:tabs>
        <w:autoSpaceDE w:val="0"/>
        <w:autoSpaceDN w:val="0"/>
        <w:adjustRightInd w:val="0"/>
        <w:spacing w:before="120" w:after="120" w:line="276" w:lineRule="auto"/>
        <w:ind w:left="0" w:firstLine="0"/>
        <w:jc w:val="both"/>
        <w:rPr>
          <w:rFonts w:asciiTheme="majorHAnsi" w:hAnsiTheme="majorHAnsi" w:cstheme="majorHAnsi"/>
          <w:iCs/>
        </w:rPr>
      </w:pPr>
      <w:r w:rsidRPr="005D4C95">
        <w:rPr>
          <w:rFonts w:asciiTheme="majorHAnsi" w:hAnsiTheme="majorHAnsi" w:cstheme="majorHAnsi"/>
        </w:rPr>
        <w:t>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740F742E" w14:textId="77777777" w:rsidR="006739CA" w:rsidRPr="005D4C95" w:rsidRDefault="006739CA" w:rsidP="00AB5F43">
      <w:pPr>
        <w:pStyle w:val="Ttulo1"/>
        <w:keepNext w:val="0"/>
        <w:numPr>
          <w:ilvl w:val="0"/>
          <w:numId w:val="6"/>
        </w:numPr>
        <w:tabs>
          <w:tab w:val="num" w:pos="360"/>
          <w:tab w:val="left" w:pos="426"/>
          <w:tab w:val="left" w:pos="567"/>
        </w:tabs>
        <w:spacing w:before="120" w:after="120" w:line="276" w:lineRule="auto"/>
        <w:ind w:left="0" w:firstLine="0"/>
        <w:jc w:val="both"/>
        <w:rPr>
          <w:rFonts w:cstheme="majorHAnsi"/>
          <w:b w:val="0"/>
          <w:bCs w:val="0"/>
          <w:color w:val="auto"/>
          <w:sz w:val="24"/>
          <w:szCs w:val="24"/>
        </w:rPr>
      </w:pPr>
      <w:r w:rsidRPr="005D4C95">
        <w:rPr>
          <w:rFonts w:cstheme="majorHAnsi"/>
          <w:color w:val="auto"/>
          <w:sz w:val="24"/>
          <w:szCs w:val="24"/>
        </w:rPr>
        <w:t>CONDIÇÕES</w:t>
      </w:r>
      <w:r w:rsidRPr="005D4C95">
        <w:rPr>
          <w:rFonts w:cstheme="majorHAnsi"/>
          <w:color w:val="auto"/>
          <w:spacing w:val="-21"/>
          <w:sz w:val="24"/>
          <w:szCs w:val="24"/>
        </w:rPr>
        <w:t xml:space="preserve"> </w:t>
      </w:r>
      <w:r w:rsidRPr="005D4C95">
        <w:rPr>
          <w:rFonts w:cstheme="majorHAnsi"/>
          <w:color w:val="auto"/>
          <w:sz w:val="24"/>
          <w:szCs w:val="24"/>
        </w:rPr>
        <w:t>GERAIS</w:t>
      </w:r>
    </w:p>
    <w:p w14:paraId="0FE8FC07" w14:textId="77777777" w:rsidR="006739CA" w:rsidRPr="005D4C95" w:rsidRDefault="006739CA" w:rsidP="00AB5F43">
      <w:pPr>
        <w:pStyle w:val="Corpodetexto"/>
        <w:widowControl w:val="0"/>
        <w:numPr>
          <w:ilvl w:val="1"/>
          <w:numId w:val="6"/>
        </w:numPr>
        <w:tabs>
          <w:tab w:val="left" w:pos="567"/>
          <w:tab w:val="left" w:pos="826"/>
        </w:tabs>
        <w:spacing w:before="120" w:beforeAutospacing="0" w:after="120" w:afterAutospacing="0" w:line="276" w:lineRule="auto"/>
        <w:ind w:left="0" w:firstLine="0"/>
        <w:jc w:val="both"/>
        <w:rPr>
          <w:rFonts w:asciiTheme="majorHAnsi" w:hAnsiTheme="majorHAnsi" w:cstheme="majorHAnsi"/>
        </w:rPr>
      </w:pPr>
      <w:r w:rsidRPr="005D4C95">
        <w:rPr>
          <w:rFonts w:asciiTheme="majorHAnsi" w:hAnsiTheme="majorHAnsi" w:cstheme="majorHAnsi"/>
          <w:spacing w:val="-1"/>
        </w:rPr>
        <w:t>As</w:t>
      </w:r>
      <w:r w:rsidRPr="005D4C95">
        <w:rPr>
          <w:rFonts w:asciiTheme="majorHAnsi" w:hAnsiTheme="majorHAnsi" w:cstheme="majorHAnsi"/>
          <w:spacing w:val="6"/>
        </w:rPr>
        <w:t xml:space="preserve"> </w:t>
      </w:r>
      <w:r w:rsidRPr="005D4C95">
        <w:rPr>
          <w:rFonts w:asciiTheme="majorHAnsi" w:hAnsiTheme="majorHAnsi" w:cstheme="majorHAnsi"/>
        </w:rPr>
        <w:t>condições</w:t>
      </w:r>
      <w:r w:rsidRPr="005D4C95">
        <w:rPr>
          <w:rFonts w:asciiTheme="majorHAnsi" w:hAnsiTheme="majorHAnsi" w:cstheme="majorHAnsi"/>
          <w:spacing w:val="9"/>
        </w:rPr>
        <w:t xml:space="preserve"> </w:t>
      </w:r>
      <w:r w:rsidRPr="005D4C95">
        <w:rPr>
          <w:rFonts w:asciiTheme="majorHAnsi" w:hAnsiTheme="majorHAnsi" w:cstheme="majorHAnsi"/>
          <w:spacing w:val="-1"/>
        </w:rPr>
        <w:t>gerais</w:t>
      </w:r>
      <w:r w:rsidRPr="005D4C95">
        <w:rPr>
          <w:rFonts w:asciiTheme="majorHAnsi" w:hAnsiTheme="majorHAnsi" w:cstheme="majorHAnsi"/>
          <w:spacing w:val="7"/>
        </w:rPr>
        <w:t xml:space="preserve"> </w:t>
      </w:r>
      <w:r w:rsidRPr="005D4C95">
        <w:rPr>
          <w:rFonts w:asciiTheme="majorHAnsi" w:hAnsiTheme="majorHAnsi" w:cstheme="majorHAnsi"/>
        </w:rPr>
        <w:t>do</w:t>
      </w:r>
      <w:r w:rsidRPr="005D4C95">
        <w:rPr>
          <w:rFonts w:asciiTheme="majorHAnsi" w:hAnsiTheme="majorHAnsi" w:cstheme="majorHAnsi"/>
          <w:spacing w:val="7"/>
        </w:rPr>
        <w:t xml:space="preserve"> </w:t>
      </w:r>
      <w:r w:rsidRPr="005D4C95">
        <w:rPr>
          <w:rFonts w:asciiTheme="majorHAnsi" w:hAnsiTheme="majorHAnsi" w:cstheme="majorHAnsi"/>
        </w:rPr>
        <w:t>fornecimento,</w:t>
      </w:r>
      <w:r w:rsidRPr="005D4C95">
        <w:rPr>
          <w:rFonts w:asciiTheme="majorHAnsi" w:hAnsiTheme="majorHAnsi" w:cstheme="majorHAnsi"/>
          <w:spacing w:val="5"/>
        </w:rPr>
        <w:t xml:space="preserve"> </w:t>
      </w:r>
      <w:r w:rsidRPr="005D4C95">
        <w:rPr>
          <w:rFonts w:asciiTheme="majorHAnsi" w:hAnsiTheme="majorHAnsi" w:cstheme="majorHAnsi"/>
        </w:rPr>
        <w:t>tais</w:t>
      </w:r>
      <w:r w:rsidRPr="005D4C95">
        <w:rPr>
          <w:rFonts w:asciiTheme="majorHAnsi" w:hAnsiTheme="majorHAnsi" w:cstheme="majorHAnsi"/>
          <w:spacing w:val="7"/>
        </w:rPr>
        <w:t xml:space="preserve"> </w:t>
      </w:r>
      <w:r w:rsidRPr="005D4C95">
        <w:rPr>
          <w:rFonts w:asciiTheme="majorHAnsi" w:hAnsiTheme="majorHAnsi" w:cstheme="majorHAnsi"/>
          <w:spacing w:val="1"/>
        </w:rPr>
        <w:t>como</w:t>
      </w:r>
      <w:r w:rsidRPr="005D4C95">
        <w:rPr>
          <w:rFonts w:asciiTheme="majorHAnsi" w:hAnsiTheme="majorHAnsi" w:cstheme="majorHAnsi"/>
          <w:spacing w:val="6"/>
        </w:rPr>
        <w:t xml:space="preserve"> </w:t>
      </w:r>
      <w:r w:rsidRPr="005D4C95">
        <w:rPr>
          <w:rFonts w:asciiTheme="majorHAnsi" w:hAnsiTheme="majorHAnsi" w:cstheme="majorHAnsi"/>
        </w:rPr>
        <w:t>os</w:t>
      </w:r>
      <w:r w:rsidRPr="005D4C95">
        <w:rPr>
          <w:rFonts w:asciiTheme="majorHAnsi" w:hAnsiTheme="majorHAnsi" w:cstheme="majorHAnsi"/>
          <w:spacing w:val="6"/>
        </w:rPr>
        <w:t xml:space="preserve"> </w:t>
      </w:r>
      <w:r w:rsidRPr="005D4C95">
        <w:rPr>
          <w:rFonts w:asciiTheme="majorHAnsi" w:hAnsiTheme="majorHAnsi" w:cstheme="majorHAnsi"/>
          <w:spacing w:val="-1"/>
        </w:rPr>
        <w:t>prazos</w:t>
      </w:r>
      <w:r w:rsidRPr="005D4C95">
        <w:rPr>
          <w:rFonts w:asciiTheme="majorHAnsi" w:hAnsiTheme="majorHAnsi" w:cstheme="majorHAnsi"/>
          <w:spacing w:val="9"/>
        </w:rPr>
        <w:t xml:space="preserve"> </w:t>
      </w:r>
      <w:r w:rsidRPr="005D4C95">
        <w:rPr>
          <w:rFonts w:asciiTheme="majorHAnsi" w:hAnsiTheme="majorHAnsi" w:cstheme="majorHAnsi"/>
          <w:spacing w:val="-1"/>
        </w:rPr>
        <w:t>para</w:t>
      </w:r>
      <w:r w:rsidRPr="005D4C95">
        <w:rPr>
          <w:rFonts w:asciiTheme="majorHAnsi" w:hAnsiTheme="majorHAnsi" w:cstheme="majorHAnsi"/>
          <w:spacing w:val="7"/>
        </w:rPr>
        <w:t xml:space="preserve"> </w:t>
      </w:r>
      <w:r w:rsidRPr="005D4C95">
        <w:rPr>
          <w:rFonts w:asciiTheme="majorHAnsi" w:hAnsiTheme="majorHAnsi" w:cstheme="majorHAnsi"/>
        </w:rPr>
        <w:t>entrega</w:t>
      </w:r>
      <w:r w:rsidRPr="005D4C95">
        <w:rPr>
          <w:rFonts w:asciiTheme="majorHAnsi" w:hAnsiTheme="majorHAnsi" w:cstheme="majorHAnsi"/>
          <w:spacing w:val="7"/>
        </w:rPr>
        <w:t xml:space="preserve"> </w:t>
      </w:r>
      <w:r w:rsidRPr="005D4C95">
        <w:rPr>
          <w:rFonts w:asciiTheme="majorHAnsi" w:hAnsiTheme="majorHAnsi" w:cstheme="majorHAnsi"/>
        </w:rPr>
        <w:t>e</w:t>
      </w:r>
      <w:r w:rsidRPr="005D4C95">
        <w:rPr>
          <w:rFonts w:asciiTheme="majorHAnsi" w:hAnsiTheme="majorHAnsi" w:cstheme="majorHAnsi"/>
          <w:spacing w:val="6"/>
        </w:rPr>
        <w:t xml:space="preserve"> </w:t>
      </w:r>
      <w:r w:rsidRPr="005D4C95">
        <w:rPr>
          <w:rFonts w:asciiTheme="majorHAnsi" w:hAnsiTheme="majorHAnsi" w:cstheme="majorHAnsi"/>
        </w:rPr>
        <w:t>recebimento</w:t>
      </w:r>
      <w:r w:rsidRPr="005D4C95">
        <w:rPr>
          <w:rFonts w:asciiTheme="majorHAnsi" w:hAnsiTheme="majorHAnsi" w:cstheme="majorHAnsi"/>
          <w:spacing w:val="5"/>
        </w:rPr>
        <w:t xml:space="preserve"> </w:t>
      </w:r>
      <w:r w:rsidRPr="005D4C95">
        <w:rPr>
          <w:rFonts w:asciiTheme="majorHAnsi" w:hAnsiTheme="majorHAnsi" w:cstheme="majorHAnsi"/>
        </w:rPr>
        <w:t>do</w:t>
      </w:r>
      <w:r w:rsidRPr="005D4C95">
        <w:rPr>
          <w:rFonts w:asciiTheme="majorHAnsi" w:hAnsiTheme="majorHAnsi" w:cstheme="majorHAnsi"/>
          <w:spacing w:val="5"/>
        </w:rPr>
        <w:t xml:space="preserve"> </w:t>
      </w:r>
      <w:r w:rsidRPr="005D4C95">
        <w:rPr>
          <w:rFonts w:asciiTheme="majorHAnsi" w:hAnsiTheme="majorHAnsi" w:cstheme="majorHAnsi"/>
        </w:rPr>
        <w:t>objeto,</w:t>
      </w:r>
      <w:r w:rsidRPr="005D4C95">
        <w:rPr>
          <w:rFonts w:asciiTheme="majorHAnsi" w:hAnsiTheme="majorHAnsi" w:cstheme="majorHAnsi"/>
          <w:spacing w:val="46"/>
          <w:w w:val="99"/>
        </w:rPr>
        <w:t xml:space="preserve"> </w:t>
      </w:r>
      <w:r w:rsidRPr="005D4C95">
        <w:rPr>
          <w:rFonts w:asciiTheme="majorHAnsi" w:hAnsiTheme="majorHAnsi" w:cstheme="majorHAnsi"/>
        </w:rPr>
        <w:t>as</w:t>
      </w:r>
      <w:r w:rsidRPr="005D4C95">
        <w:rPr>
          <w:rFonts w:asciiTheme="majorHAnsi" w:hAnsiTheme="majorHAnsi" w:cstheme="majorHAnsi"/>
          <w:spacing w:val="8"/>
        </w:rPr>
        <w:t xml:space="preserve"> </w:t>
      </w:r>
      <w:r w:rsidRPr="005D4C95">
        <w:rPr>
          <w:rFonts w:asciiTheme="majorHAnsi" w:hAnsiTheme="majorHAnsi" w:cstheme="majorHAnsi"/>
          <w:spacing w:val="-1"/>
        </w:rPr>
        <w:t>obrigações</w:t>
      </w:r>
      <w:r w:rsidRPr="005D4C95">
        <w:rPr>
          <w:rFonts w:asciiTheme="majorHAnsi" w:hAnsiTheme="majorHAnsi" w:cstheme="majorHAnsi"/>
          <w:spacing w:val="8"/>
        </w:rPr>
        <w:t xml:space="preserve"> </w:t>
      </w:r>
      <w:r w:rsidRPr="005D4C95">
        <w:rPr>
          <w:rFonts w:asciiTheme="majorHAnsi" w:hAnsiTheme="majorHAnsi" w:cstheme="majorHAnsi"/>
        </w:rPr>
        <w:t>da</w:t>
      </w:r>
      <w:r w:rsidRPr="005D4C95">
        <w:rPr>
          <w:rFonts w:asciiTheme="majorHAnsi" w:hAnsiTheme="majorHAnsi" w:cstheme="majorHAnsi"/>
          <w:spacing w:val="6"/>
        </w:rPr>
        <w:t xml:space="preserve"> </w:t>
      </w:r>
      <w:r w:rsidRPr="005D4C95">
        <w:rPr>
          <w:rFonts w:asciiTheme="majorHAnsi" w:hAnsiTheme="majorHAnsi" w:cstheme="majorHAnsi"/>
        </w:rPr>
        <w:t>Administração</w:t>
      </w:r>
      <w:r w:rsidRPr="005D4C95">
        <w:rPr>
          <w:rFonts w:asciiTheme="majorHAnsi" w:hAnsiTheme="majorHAnsi" w:cstheme="majorHAnsi"/>
          <w:spacing w:val="6"/>
        </w:rPr>
        <w:t xml:space="preserve"> </w:t>
      </w:r>
      <w:r w:rsidRPr="005D4C95">
        <w:rPr>
          <w:rFonts w:asciiTheme="majorHAnsi" w:hAnsiTheme="majorHAnsi" w:cstheme="majorHAnsi"/>
        </w:rPr>
        <w:t>e</w:t>
      </w:r>
      <w:r w:rsidRPr="005D4C95">
        <w:rPr>
          <w:rFonts w:asciiTheme="majorHAnsi" w:hAnsiTheme="majorHAnsi" w:cstheme="majorHAnsi"/>
          <w:spacing w:val="7"/>
        </w:rPr>
        <w:t xml:space="preserve"> </w:t>
      </w:r>
      <w:r w:rsidRPr="005D4C95">
        <w:rPr>
          <w:rFonts w:asciiTheme="majorHAnsi" w:hAnsiTheme="majorHAnsi" w:cstheme="majorHAnsi"/>
        </w:rPr>
        <w:t>do</w:t>
      </w:r>
      <w:r w:rsidRPr="005D4C95">
        <w:rPr>
          <w:rFonts w:asciiTheme="majorHAnsi" w:hAnsiTheme="majorHAnsi" w:cstheme="majorHAnsi"/>
          <w:spacing w:val="7"/>
        </w:rPr>
        <w:t xml:space="preserve"> </w:t>
      </w:r>
      <w:r w:rsidRPr="005D4C95">
        <w:rPr>
          <w:rFonts w:asciiTheme="majorHAnsi" w:hAnsiTheme="majorHAnsi" w:cstheme="majorHAnsi"/>
        </w:rPr>
        <w:t>fornecedor</w:t>
      </w:r>
      <w:r w:rsidRPr="005D4C95">
        <w:rPr>
          <w:rFonts w:asciiTheme="majorHAnsi" w:hAnsiTheme="majorHAnsi" w:cstheme="majorHAnsi"/>
          <w:spacing w:val="8"/>
        </w:rPr>
        <w:t xml:space="preserve"> </w:t>
      </w:r>
      <w:r w:rsidRPr="005D4C95">
        <w:rPr>
          <w:rFonts w:asciiTheme="majorHAnsi" w:hAnsiTheme="majorHAnsi" w:cstheme="majorHAnsi"/>
        </w:rPr>
        <w:t>registrado,</w:t>
      </w:r>
      <w:r w:rsidRPr="005D4C95">
        <w:rPr>
          <w:rFonts w:asciiTheme="majorHAnsi" w:hAnsiTheme="majorHAnsi" w:cstheme="majorHAnsi"/>
          <w:spacing w:val="7"/>
        </w:rPr>
        <w:t xml:space="preserve"> </w:t>
      </w:r>
      <w:r w:rsidRPr="005D4C95">
        <w:rPr>
          <w:rFonts w:asciiTheme="majorHAnsi" w:hAnsiTheme="majorHAnsi" w:cstheme="majorHAnsi"/>
        </w:rPr>
        <w:t>penalidades</w:t>
      </w:r>
      <w:r w:rsidRPr="005D4C95">
        <w:rPr>
          <w:rFonts w:asciiTheme="majorHAnsi" w:hAnsiTheme="majorHAnsi" w:cstheme="majorHAnsi"/>
          <w:spacing w:val="8"/>
        </w:rPr>
        <w:t xml:space="preserve"> </w:t>
      </w:r>
      <w:r w:rsidRPr="005D4C95">
        <w:rPr>
          <w:rFonts w:asciiTheme="majorHAnsi" w:hAnsiTheme="majorHAnsi" w:cstheme="majorHAnsi"/>
        </w:rPr>
        <w:t>e</w:t>
      </w:r>
      <w:r w:rsidRPr="005D4C95">
        <w:rPr>
          <w:rFonts w:asciiTheme="majorHAnsi" w:hAnsiTheme="majorHAnsi" w:cstheme="majorHAnsi"/>
          <w:spacing w:val="7"/>
        </w:rPr>
        <w:t xml:space="preserve"> </w:t>
      </w:r>
      <w:r w:rsidRPr="005D4C95">
        <w:rPr>
          <w:rFonts w:asciiTheme="majorHAnsi" w:hAnsiTheme="majorHAnsi" w:cstheme="majorHAnsi"/>
        </w:rPr>
        <w:t>demais</w:t>
      </w:r>
      <w:r w:rsidRPr="005D4C95">
        <w:rPr>
          <w:rFonts w:asciiTheme="majorHAnsi" w:hAnsiTheme="majorHAnsi" w:cstheme="majorHAnsi"/>
          <w:spacing w:val="8"/>
        </w:rPr>
        <w:t xml:space="preserve"> </w:t>
      </w:r>
      <w:r w:rsidRPr="005D4C95">
        <w:rPr>
          <w:rFonts w:asciiTheme="majorHAnsi" w:hAnsiTheme="majorHAnsi" w:cstheme="majorHAnsi"/>
          <w:spacing w:val="-1"/>
        </w:rPr>
        <w:t>condições</w:t>
      </w:r>
      <w:r w:rsidRPr="005D4C95">
        <w:rPr>
          <w:rFonts w:asciiTheme="majorHAnsi" w:hAnsiTheme="majorHAnsi" w:cstheme="majorHAnsi"/>
          <w:spacing w:val="8"/>
        </w:rPr>
        <w:t xml:space="preserve"> </w:t>
      </w:r>
      <w:r w:rsidRPr="005D4C95">
        <w:rPr>
          <w:rFonts w:asciiTheme="majorHAnsi" w:hAnsiTheme="majorHAnsi" w:cstheme="majorHAnsi"/>
        </w:rPr>
        <w:t>do</w:t>
      </w:r>
      <w:r w:rsidRPr="005D4C95">
        <w:rPr>
          <w:rFonts w:asciiTheme="majorHAnsi" w:hAnsiTheme="majorHAnsi" w:cstheme="majorHAnsi"/>
          <w:spacing w:val="6"/>
        </w:rPr>
        <w:t xml:space="preserve"> </w:t>
      </w:r>
      <w:r w:rsidRPr="005D4C95">
        <w:rPr>
          <w:rFonts w:asciiTheme="majorHAnsi" w:hAnsiTheme="majorHAnsi" w:cstheme="majorHAnsi"/>
        </w:rPr>
        <w:t>ajuste,</w:t>
      </w:r>
      <w:r w:rsidRPr="005D4C95">
        <w:rPr>
          <w:rFonts w:asciiTheme="majorHAnsi" w:hAnsiTheme="majorHAnsi" w:cstheme="majorHAnsi"/>
          <w:spacing w:val="56"/>
          <w:w w:val="99"/>
        </w:rPr>
        <w:t xml:space="preserve"> </w:t>
      </w:r>
      <w:r w:rsidRPr="005D4C95">
        <w:rPr>
          <w:rFonts w:asciiTheme="majorHAnsi" w:hAnsiTheme="majorHAnsi" w:cstheme="majorHAnsi"/>
        </w:rPr>
        <w:t>encontram-se</w:t>
      </w:r>
      <w:r w:rsidRPr="005D4C95">
        <w:rPr>
          <w:rFonts w:asciiTheme="majorHAnsi" w:hAnsiTheme="majorHAnsi" w:cstheme="majorHAnsi"/>
          <w:spacing w:val="-9"/>
        </w:rPr>
        <w:t xml:space="preserve"> </w:t>
      </w:r>
      <w:r w:rsidRPr="005D4C95">
        <w:rPr>
          <w:rFonts w:asciiTheme="majorHAnsi" w:hAnsiTheme="majorHAnsi" w:cstheme="majorHAnsi"/>
          <w:spacing w:val="-1"/>
        </w:rPr>
        <w:t>definidos</w:t>
      </w:r>
      <w:r w:rsidRPr="005D4C95">
        <w:rPr>
          <w:rFonts w:asciiTheme="majorHAnsi" w:hAnsiTheme="majorHAnsi" w:cstheme="majorHAnsi"/>
          <w:spacing w:val="-7"/>
        </w:rPr>
        <w:t xml:space="preserve"> </w:t>
      </w:r>
      <w:r w:rsidRPr="005D4C95">
        <w:rPr>
          <w:rFonts w:asciiTheme="majorHAnsi" w:hAnsiTheme="majorHAnsi" w:cstheme="majorHAnsi"/>
        </w:rPr>
        <w:t>no</w:t>
      </w:r>
      <w:r w:rsidRPr="005D4C95">
        <w:rPr>
          <w:rFonts w:asciiTheme="majorHAnsi" w:hAnsiTheme="majorHAnsi" w:cstheme="majorHAnsi"/>
          <w:spacing w:val="-7"/>
        </w:rPr>
        <w:t xml:space="preserve"> </w:t>
      </w:r>
      <w:r w:rsidRPr="005D4C95">
        <w:rPr>
          <w:rFonts w:asciiTheme="majorHAnsi" w:hAnsiTheme="majorHAnsi" w:cstheme="majorHAnsi"/>
          <w:spacing w:val="1"/>
        </w:rPr>
        <w:t>Termo</w:t>
      </w:r>
      <w:r w:rsidRPr="005D4C95">
        <w:rPr>
          <w:rFonts w:asciiTheme="majorHAnsi" w:hAnsiTheme="majorHAnsi" w:cstheme="majorHAnsi"/>
          <w:spacing w:val="-8"/>
        </w:rPr>
        <w:t xml:space="preserve"> </w:t>
      </w:r>
      <w:r w:rsidRPr="005D4C95">
        <w:rPr>
          <w:rFonts w:asciiTheme="majorHAnsi" w:hAnsiTheme="majorHAnsi" w:cstheme="majorHAnsi"/>
          <w:spacing w:val="-1"/>
        </w:rPr>
        <w:t>de</w:t>
      </w:r>
      <w:r w:rsidRPr="005D4C95">
        <w:rPr>
          <w:rFonts w:asciiTheme="majorHAnsi" w:hAnsiTheme="majorHAnsi" w:cstheme="majorHAnsi"/>
          <w:spacing w:val="-9"/>
        </w:rPr>
        <w:t xml:space="preserve"> </w:t>
      </w:r>
      <w:r w:rsidRPr="005D4C95">
        <w:rPr>
          <w:rFonts w:asciiTheme="majorHAnsi" w:hAnsiTheme="majorHAnsi" w:cstheme="majorHAnsi"/>
        </w:rPr>
        <w:t>Referência,</w:t>
      </w:r>
      <w:r w:rsidRPr="005D4C95">
        <w:rPr>
          <w:rFonts w:asciiTheme="majorHAnsi" w:hAnsiTheme="majorHAnsi" w:cstheme="majorHAnsi"/>
          <w:spacing w:val="-6"/>
        </w:rPr>
        <w:t xml:space="preserve"> </w:t>
      </w:r>
      <w:r w:rsidRPr="005D4C95">
        <w:rPr>
          <w:rFonts w:asciiTheme="majorHAnsi" w:hAnsiTheme="majorHAnsi" w:cstheme="majorHAnsi"/>
        </w:rPr>
        <w:t>ANEXO</w:t>
      </w:r>
      <w:r w:rsidRPr="005D4C95">
        <w:rPr>
          <w:rFonts w:asciiTheme="majorHAnsi" w:hAnsiTheme="majorHAnsi" w:cstheme="majorHAnsi"/>
          <w:spacing w:val="-7"/>
        </w:rPr>
        <w:t xml:space="preserve"> </w:t>
      </w:r>
      <w:r w:rsidRPr="005D4C95">
        <w:rPr>
          <w:rFonts w:asciiTheme="majorHAnsi" w:hAnsiTheme="majorHAnsi" w:cstheme="majorHAnsi"/>
          <w:spacing w:val="-1"/>
        </w:rPr>
        <w:t>AO</w:t>
      </w:r>
      <w:r w:rsidRPr="005D4C95">
        <w:rPr>
          <w:rFonts w:asciiTheme="majorHAnsi" w:hAnsiTheme="majorHAnsi" w:cstheme="majorHAnsi"/>
          <w:spacing w:val="-8"/>
        </w:rPr>
        <w:t xml:space="preserve"> </w:t>
      </w:r>
      <w:r w:rsidRPr="005D4C95">
        <w:rPr>
          <w:rFonts w:asciiTheme="majorHAnsi" w:hAnsiTheme="majorHAnsi" w:cstheme="majorHAnsi"/>
        </w:rPr>
        <w:t>EDITAL.</w:t>
      </w:r>
    </w:p>
    <w:p w14:paraId="781960FF" w14:textId="20B633CA" w:rsidR="006739CA" w:rsidRPr="005D4C95" w:rsidRDefault="006739CA" w:rsidP="00AB5F43">
      <w:pPr>
        <w:pStyle w:val="Corpodetexto"/>
        <w:widowControl w:val="0"/>
        <w:numPr>
          <w:ilvl w:val="1"/>
          <w:numId w:val="6"/>
        </w:numPr>
        <w:tabs>
          <w:tab w:val="left" w:pos="567"/>
          <w:tab w:val="left" w:pos="826"/>
        </w:tabs>
        <w:spacing w:before="120" w:beforeAutospacing="0" w:after="120" w:afterAutospacing="0" w:line="276" w:lineRule="auto"/>
        <w:ind w:left="0" w:firstLine="0"/>
        <w:jc w:val="both"/>
        <w:rPr>
          <w:rFonts w:asciiTheme="majorHAnsi" w:hAnsiTheme="majorHAnsi" w:cstheme="majorHAnsi"/>
        </w:rPr>
      </w:pPr>
      <w:r w:rsidRPr="005D4C95">
        <w:rPr>
          <w:rFonts w:asciiTheme="majorHAnsi" w:hAnsiTheme="majorHAnsi" w:cstheme="majorHAnsi"/>
        </w:rPr>
        <w:t>É vedado efetuar</w:t>
      </w:r>
      <w:r w:rsidRPr="005D4C95">
        <w:rPr>
          <w:rFonts w:asciiTheme="majorHAnsi" w:hAnsiTheme="majorHAnsi" w:cstheme="majorHAnsi"/>
          <w:spacing w:val="1"/>
        </w:rPr>
        <w:t xml:space="preserve"> </w:t>
      </w:r>
      <w:r w:rsidRPr="005D4C95">
        <w:rPr>
          <w:rFonts w:asciiTheme="majorHAnsi" w:hAnsiTheme="majorHAnsi" w:cstheme="majorHAnsi"/>
        </w:rPr>
        <w:t>acréscimos</w:t>
      </w:r>
      <w:r w:rsidRPr="005D4C95">
        <w:rPr>
          <w:rFonts w:asciiTheme="majorHAnsi" w:hAnsiTheme="majorHAnsi" w:cstheme="majorHAnsi"/>
          <w:spacing w:val="2"/>
        </w:rPr>
        <w:t xml:space="preserve"> </w:t>
      </w:r>
      <w:r w:rsidRPr="005D4C95">
        <w:rPr>
          <w:rFonts w:asciiTheme="majorHAnsi" w:hAnsiTheme="majorHAnsi" w:cstheme="majorHAnsi"/>
          <w:spacing w:val="-1"/>
        </w:rPr>
        <w:t>nos</w:t>
      </w:r>
      <w:r w:rsidRPr="005D4C95">
        <w:rPr>
          <w:rFonts w:asciiTheme="majorHAnsi" w:hAnsiTheme="majorHAnsi" w:cstheme="majorHAnsi"/>
          <w:spacing w:val="2"/>
        </w:rPr>
        <w:t xml:space="preserve"> </w:t>
      </w:r>
      <w:r w:rsidRPr="005D4C95">
        <w:rPr>
          <w:rFonts w:asciiTheme="majorHAnsi" w:hAnsiTheme="majorHAnsi" w:cstheme="majorHAnsi"/>
        </w:rPr>
        <w:t>quantitativos</w:t>
      </w:r>
      <w:r w:rsidRPr="005D4C95">
        <w:rPr>
          <w:rFonts w:asciiTheme="majorHAnsi" w:hAnsiTheme="majorHAnsi" w:cstheme="majorHAnsi"/>
          <w:spacing w:val="2"/>
        </w:rPr>
        <w:t xml:space="preserve"> </w:t>
      </w:r>
      <w:r w:rsidRPr="005D4C95">
        <w:rPr>
          <w:rFonts w:asciiTheme="majorHAnsi" w:hAnsiTheme="majorHAnsi" w:cstheme="majorHAnsi"/>
        </w:rPr>
        <w:t>fixados</w:t>
      </w:r>
      <w:r w:rsidRPr="005D4C95">
        <w:rPr>
          <w:rFonts w:asciiTheme="majorHAnsi" w:hAnsiTheme="majorHAnsi" w:cstheme="majorHAnsi"/>
          <w:spacing w:val="2"/>
        </w:rPr>
        <w:t xml:space="preserve"> </w:t>
      </w:r>
      <w:r w:rsidRPr="005D4C95">
        <w:rPr>
          <w:rFonts w:asciiTheme="majorHAnsi" w:hAnsiTheme="majorHAnsi" w:cstheme="majorHAnsi"/>
        </w:rPr>
        <w:t>nesta</w:t>
      </w:r>
      <w:r w:rsidRPr="005D4C95">
        <w:rPr>
          <w:rFonts w:asciiTheme="majorHAnsi" w:hAnsiTheme="majorHAnsi" w:cstheme="majorHAnsi"/>
          <w:spacing w:val="1"/>
        </w:rPr>
        <w:t xml:space="preserve"> </w:t>
      </w:r>
      <w:r w:rsidRPr="005D4C95">
        <w:rPr>
          <w:rFonts w:asciiTheme="majorHAnsi" w:hAnsiTheme="majorHAnsi" w:cstheme="majorHAnsi"/>
        </w:rPr>
        <w:t>ata</w:t>
      </w:r>
      <w:r w:rsidRPr="005D4C95">
        <w:rPr>
          <w:rFonts w:asciiTheme="majorHAnsi" w:hAnsiTheme="majorHAnsi" w:cstheme="majorHAnsi"/>
          <w:spacing w:val="3"/>
        </w:rPr>
        <w:t xml:space="preserve"> </w:t>
      </w:r>
      <w:r w:rsidRPr="005D4C95">
        <w:rPr>
          <w:rFonts w:asciiTheme="majorHAnsi" w:hAnsiTheme="majorHAnsi" w:cstheme="majorHAnsi"/>
        </w:rPr>
        <w:t>de registro</w:t>
      </w:r>
      <w:r w:rsidRPr="005D4C95">
        <w:rPr>
          <w:rFonts w:asciiTheme="majorHAnsi" w:hAnsiTheme="majorHAnsi" w:cstheme="majorHAnsi"/>
          <w:spacing w:val="1"/>
        </w:rPr>
        <w:t xml:space="preserve"> </w:t>
      </w:r>
      <w:r w:rsidRPr="005D4C95">
        <w:rPr>
          <w:rFonts w:asciiTheme="majorHAnsi" w:hAnsiTheme="majorHAnsi" w:cstheme="majorHAnsi"/>
        </w:rPr>
        <w:t>de</w:t>
      </w:r>
      <w:r w:rsidRPr="005D4C95">
        <w:rPr>
          <w:rFonts w:asciiTheme="majorHAnsi" w:hAnsiTheme="majorHAnsi" w:cstheme="majorHAnsi"/>
          <w:spacing w:val="2"/>
        </w:rPr>
        <w:t xml:space="preserve"> </w:t>
      </w:r>
      <w:r w:rsidRPr="005D4C95">
        <w:rPr>
          <w:rFonts w:asciiTheme="majorHAnsi" w:hAnsiTheme="majorHAnsi" w:cstheme="majorHAnsi"/>
        </w:rPr>
        <w:t>preços,</w:t>
      </w:r>
      <w:r w:rsidRPr="005D4C95">
        <w:rPr>
          <w:rFonts w:asciiTheme="majorHAnsi" w:hAnsiTheme="majorHAnsi" w:cstheme="majorHAnsi"/>
          <w:spacing w:val="1"/>
        </w:rPr>
        <w:t xml:space="preserve"> </w:t>
      </w:r>
      <w:r w:rsidRPr="005D4C95">
        <w:rPr>
          <w:rFonts w:asciiTheme="majorHAnsi" w:hAnsiTheme="majorHAnsi" w:cstheme="majorHAnsi"/>
          <w:spacing w:val="-1"/>
        </w:rPr>
        <w:t>inclusive</w:t>
      </w:r>
      <w:r w:rsidRPr="005D4C95">
        <w:rPr>
          <w:rFonts w:asciiTheme="majorHAnsi" w:hAnsiTheme="majorHAnsi" w:cstheme="majorHAnsi"/>
          <w:spacing w:val="1"/>
        </w:rPr>
        <w:t xml:space="preserve"> </w:t>
      </w:r>
      <w:r w:rsidRPr="005D4C95">
        <w:rPr>
          <w:rFonts w:asciiTheme="majorHAnsi" w:hAnsiTheme="majorHAnsi" w:cstheme="majorHAnsi"/>
        </w:rPr>
        <w:t>o</w:t>
      </w:r>
      <w:r w:rsidRPr="005D4C95">
        <w:rPr>
          <w:rFonts w:asciiTheme="majorHAnsi" w:hAnsiTheme="majorHAnsi" w:cstheme="majorHAnsi"/>
          <w:spacing w:val="38"/>
          <w:w w:val="99"/>
        </w:rPr>
        <w:t xml:space="preserve"> </w:t>
      </w:r>
      <w:r w:rsidRPr="005D4C95">
        <w:rPr>
          <w:rFonts w:asciiTheme="majorHAnsi" w:hAnsiTheme="majorHAnsi" w:cstheme="majorHAnsi"/>
        </w:rPr>
        <w:t>acréscimo</w:t>
      </w:r>
      <w:r w:rsidRPr="005D4C95">
        <w:rPr>
          <w:rFonts w:asciiTheme="majorHAnsi" w:hAnsiTheme="majorHAnsi" w:cstheme="majorHAnsi"/>
          <w:spacing w:val="16"/>
        </w:rPr>
        <w:t xml:space="preserve"> </w:t>
      </w:r>
      <w:r w:rsidRPr="005D4C95">
        <w:rPr>
          <w:rFonts w:asciiTheme="majorHAnsi" w:hAnsiTheme="majorHAnsi" w:cstheme="majorHAnsi"/>
        </w:rPr>
        <w:t>de</w:t>
      </w:r>
      <w:r w:rsidRPr="005D4C95">
        <w:rPr>
          <w:rFonts w:asciiTheme="majorHAnsi" w:hAnsiTheme="majorHAnsi" w:cstheme="majorHAnsi"/>
          <w:spacing w:val="21"/>
        </w:rPr>
        <w:t xml:space="preserve"> </w:t>
      </w:r>
      <w:r w:rsidRPr="005D4C95">
        <w:rPr>
          <w:rFonts w:asciiTheme="majorHAnsi" w:hAnsiTheme="majorHAnsi" w:cstheme="majorHAnsi"/>
          <w:spacing w:val="-1"/>
        </w:rPr>
        <w:t>que</w:t>
      </w:r>
      <w:r w:rsidRPr="005D4C95">
        <w:rPr>
          <w:rFonts w:asciiTheme="majorHAnsi" w:hAnsiTheme="majorHAnsi" w:cstheme="majorHAnsi"/>
          <w:spacing w:val="19"/>
        </w:rPr>
        <w:t xml:space="preserve"> </w:t>
      </w:r>
      <w:r w:rsidRPr="005D4C95">
        <w:rPr>
          <w:rFonts w:asciiTheme="majorHAnsi" w:hAnsiTheme="majorHAnsi" w:cstheme="majorHAnsi"/>
        </w:rPr>
        <w:t>trata</w:t>
      </w:r>
      <w:r w:rsidRPr="005D4C95">
        <w:rPr>
          <w:rFonts w:asciiTheme="majorHAnsi" w:hAnsiTheme="majorHAnsi" w:cstheme="majorHAnsi"/>
          <w:spacing w:val="16"/>
        </w:rPr>
        <w:t xml:space="preserve"> </w:t>
      </w:r>
      <w:r w:rsidRPr="005D4C95">
        <w:rPr>
          <w:rFonts w:asciiTheme="majorHAnsi" w:hAnsiTheme="majorHAnsi" w:cstheme="majorHAnsi"/>
        </w:rPr>
        <w:t>o</w:t>
      </w:r>
      <w:r w:rsidR="006D7A35" w:rsidRPr="005D4C95">
        <w:rPr>
          <w:rFonts w:asciiTheme="majorHAnsi" w:hAnsiTheme="majorHAnsi" w:cstheme="majorHAnsi"/>
        </w:rPr>
        <w:t xml:space="preserve"> inciso I do caput do art. 124 da Lei 14.133/2021</w:t>
      </w:r>
      <w:r w:rsidRPr="005D4C95">
        <w:rPr>
          <w:rFonts w:asciiTheme="majorHAnsi" w:hAnsiTheme="majorHAnsi" w:cstheme="majorHAnsi"/>
        </w:rPr>
        <w:t>,</w:t>
      </w:r>
      <w:r w:rsidRPr="005D4C95">
        <w:rPr>
          <w:rFonts w:asciiTheme="majorHAnsi" w:hAnsiTheme="majorHAnsi" w:cstheme="majorHAnsi"/>
          <w:spacing w:val="19"/>
        </w:rPr>
        <w:t xml:space="preserve"> </w:t>
      </w:r>
      <w:r w:rsidRPr="005D4C95">
        <w:rPr>
          <w:rFonts w:asciiTheme="majorHAnsi" w:hAnsiTheme="majorHAnsi" w:cstheme="majorHAnsi"/>
          <w:spacing w:val="-1"/>
        </w:rPr>
        <w:t>nos</w:t>
      </w:r>
      <w:r w:rsidRPr="005D4C95">
        <w:rPr>
          <w:rFonts w:asciiTheme="majorHAnsi" w:hAnsiTheme="majorHAnsi" w:cstheme="majorHAnsi"/>
          <w:spacing w:val="21"/>
        </w:rPr>
        <w:t xml:space="preserve"> </w:t>
      </w:r>
      <w:r w:rsidRPr="005D4C95">
        <w:rPr>
          <w:rFonts w:asciiTheme="majorHAnsi" w:hAnsiTheme="majorHAnsi" w:cstheme="majorHAnsi"/>
        </w:rPr>
        <w:t>termos</w:t>
      </w:r>
      <w:r w:rsidRPr="005D4C95">
        <w:rPr>
          <w:rFonts w:asciiTheme="majorHAnsi" w:hAnsiTheme="majorHAnsi" w:cstheme="majorHAnsi"/>
          <w:spacing w:val="18"/>
        </w:rPr>
        <w:t xml:space="preserve"> </w:t>
      </w:r>
      <w:r w:rsidRPr="005D4C95">
        <w:rPr>
          <w:rFonts w:asciiTheme="majorHAnsi" w:hAnsiTheme="majorHAnsi" w:cstheme="majorHAnsi"/>
        </w:rPr>
        <w:t>do</w:t>
      </w:r>
      <w:r w:rsidRPr="005D4C95">
        <w:rPr>
          <w:rFonts w:asciiTheme="majorHAnsi" w:hAnsiTheme="majorHAnsi" w:cstheme="majorHAnsi"/>
          <w:spacing w:val="17"/>
        </w:rPr>
        <w:t xml:space="preserve"> </w:t>
      </w:r>
      <w:r w:rsidRPr="005D4C95">
        <w:rPr>
          <w:rFonts w:asciiTheme="majorHAnsi" w:hAnsiTheme="majorHAnsi" w:cstheme="majorHAnsi"/>
        </w:rPr>
        <w:t>art.</w:t>
      </w:r>
      <w:r w:rsidRPr="005D4C95">
        <w:rPr>
          <w:rFonts w:asciiTheme="majorHAnsi" w:hAnsiTheme="majorHAnsi" w:cstheme="majorHAnsi"/>
          <w:spacing w:val="16"/>
        </w:rPr>
        <w:t xml:space="preserve"> </w:t>
      </w:r>
      <w:r w:rsidR="006D7A35" w:rsidRPr="005D4C95">
        <w:rPr>
          <w:rFonts w:asciiTheme="majorHAnsi" w:hAnsiTheme="majorHAnsi" w:cstheme="majorHAnsi"/>
          <w:spacing w:val="-1"/>
        </w:rPr>
        <w:t>24</w:t>
      </w:r>
      <w:r w:rsidRPr="005D4C95">
        <w:rPr>
          <w:rFonts w:asciiTheme="majorHAnsi" w:hAnsiTheme="majorHAnsi" w:cstheme="majorHAnsi"/>
          <w:spacing w:val="-1"/>
        </w:rPr>
        <w:t>,</w:t>
      </w:r>
      <w:r w:rsidRPr="005D4C95">
        <w:rPr>
          <w:rFonts w:asciiTheme="majorHAnsi" w:hAnsiTheme="majorHAnsi" w:cstheme="majorHAnsi"/>
          <w:spacing w:val="20"/>
        </w:rPr>
        <w:t xml:space="preserve"> </w:t>
      </w:r>
      <w:r w:rsidRPr="005D4C95">
        <w:rPr>
          <w:rFonts w:asciiTheme="majorHAnsi" w:hAnsiTheme="majorHAnsi" w:cstheme="majorHAnsi"/>
        </w:rPr>
        <w:t>do</w:t>
      </w:r>
      <w:r w:rsidRPr="005D4C95">
        <w:rPr>
          <w:rFonts w:asciiTheme="majorHAnsi" w:hAnsiTheme="majorHAnsi" w:cstheme="majorHAnsi"/>
          <w:spacing w:val="18"/>
        </w:rPr>
        <w:t xml:space="preserve"> </w:t>
      </w:r>
      <w:r w:rsidRPr="005D4C95">
        <w:rPr>
          <w:rFonts w:asciiTheme="majorHAnsi" w:hAnsiTheme="majorHAnsi" w:cstheme="majorHAnsi"/>
        </w:rPr>
        <w:t>Decreto</w:t>
      </w:r>
      <w:r w:rsidRPr="005D4C95">
        <w:rPr>
          <w:rFonts w:asciiTheme="majorHAnsi" w:hAnsiTheme="majorHAnsi" w:cstheme="majorHAnsi"/>
          <w:spacing w:val="17"/>
        </w:rPr>
        <w:t xml:space="preserve"> </w:t>
      </w:r>
      <w:r w:rsidR="006D7A35" w:rsidRPr="005D4C95">
        <w:rPr>
          <w:rFonts w:asciiTheme="majorHAnsi" w:hAnsiTheme="majorHAnsi" w:cstheme="majorHAnsi"/>
          <w:spacing w:val="17"/>
        </w:rPr>
        <w:t>Municipal</w:t>
      </w:r>
      <w:r w:rsidRPr="005D4C95">
        <w:rPr>
          <w:rFonts w:asciiTheme="majorHAnsi" w:hAnsiTheme="majorHAnsi" w:cstheme="majorHAnsi"/>
          <w:spacing w:val="17"/>
        </w:rPr>
        <w:t xml:space="preserve"> </w:t>
      </w:r>
      <w:r w:rsidRPr="005D4C95">
        <w:rPr>
          <w:rFonts w:asciiTheme="majorHAnsi" w:hAnsiTheme="majorHAnsi" w:cstheme="majorHAnsi"/>
        </w:rPr>
        <w:t xml:space="preserve">nº </w:t>
      </w:r>
      <w:r w:rsidR="006D7A35" w:rsidRPr="005D4C95">
        <w:rPr>
          <w:rFonts w:asciiTheme="majorHAnsi" w:hAnsiTheme="majorHAnsi" w:cstheme="majorHAnsi"/>
        </w:rPr>
        <w:t>12.872</w:t>
      </w:r>
      <w:r w:rsidRPr="005D4C95">
        <w:rPr>
          <w:rFonts w:asciiTheme="majorHAnsi" w:hAnsiTheme="majorHAnsi" w:cstheme="majorHAnsi"/>
        </w:rPr>
        <w:t>/20</w:t>
      </w:r>
      <w:r w:rsidR="006D7A35" w:rsidRPr="005D4C95">
        <w:rPr>
          <w:rFonts w:asciiTheme="majorHAnsi" w:hAnsiTheme="majorHAnsi" w:cstheme="majorHAnsi"/>
        </w:rPr>
        <w:t>2</w:t>
      </w:r>
      <w:r w:rsidRPr="005D4C95">
        <w:rPr>
          <w:rFonts w:asciiTheme="majorHAnsi" w:hAnsiTheme="majorHAnsi" w:cstheme="majorHAnsi"/>
        </w:rPr>
        <w:t>3.</w:t>
      </w:r>
    </w:p>
    <w:p w14:paraId="00AB0948" w14:textId="08ED8D80" w:rsidR="006739CA" w:rsidRPr="005D4C95" w:rsidRDefault="006739CA" w:rsidP="00AB5F43">
      <w:pPr>
        <w:pStyle w:val="Corpodetexto"/>
        <w:widowControl w:val="0"/>
        <w:numPr>
          <w:ilvl w:val="1"/>
          <w:numId w:val="6"/>
        </w:numPr>
        <w:tabs>
          <w:tab w:val="left" w:pos="567"/>
          <w:tab w:val="left" w:pos="826"/>
        </w:tabs>
        <w:spacing w:before="120" w:beforeAutospacing="0" w:after="120" w:afterAutospacing="0" w:line="276" w:lineRule="auto"/>
        <w:ind w:left="0" w:firstLine="0"/>
        <w:jc w:val="both"/>
        <w:rPr>
          <w:rFonts w:asciiTheme="majorHAnsi" w:hAnsiTheme="majorHAnsi" w:cstheme="majorHAnsi"/>
        </w:rPr>
      </w:pPr>
      <w:r w:rsidRPr="005D4C95">
        <w:rPr>
          <w:rFonts w:asciiTheme="majorHAnsi" w:hAnsiTheme="majorHAnsi" w:cstheme="majorHAnsi"/>
        </w:rPr>
        <w:t>A ata</w:t>
      </w:r>
      <w:r w:rsidRPr="005D4C95">
        <w:rPr>
          <w:rFonts w:asciiTheme="majorHAnsi" w:hAnsiTheme="majorHAnsi" w:cstheme="majorHAnsi"/>
          <w:spacing w:val="3"/>
        </w:rPr>
        <w:t xml:space="preserve"> </w:t>
      </w:r>
      <w:r w:rsidRPr="005D4C95">
        <w:rPr>
          <w:rFonts w:asciiTheme="majorHAnsi" w:hAnsiTheme="majorHAnsi" w:cstheme="majorHAnsi"/>
        </w:rPr>
        <w:t>de</w:t>
      </w:r>
      <w:r w:rsidRPr="005D4C95">
        <w:rPr>
          <w:rFonts w:asciiTheme="majorHAnsi" w:hAnsiTheme="majorHAnsi" w:cstheme="majorHAnsi"/>
          <w:spacing w:val="1"/>
        </w:rPr>
        <w:t xml:space="preserve"> </w:t>
      </w:r>
      <w:r w:rsidRPr="005D4C95">
        <w:rPr>
          <w:rFonts w:asciiTheme="majorHAnsi" w:hAnsiTheme="majorHAnsi" w:cstheme="majorHAnsi"/>
        </w:rPr>
        <w:t>realização</w:t>
      </w:r>
      <w:r w:rsidRPr="005D4C95">
        <w:rPr>
          <w:rFonts w:asciiTheme="majorHAnsi" w:hAnsiTheme="majorHAnsi" w:cstheme="majorHAnsi"/>
          <w:spacing w:val="2"/>
        </w:rPr>
        <w:t xml:space="preserve"> </w:t>
      </w:r>
      <w:r w:rsidRPr="005D4C95">
        <w:rPr>
          <w:rFonts w:asciiTheme="majorHAnsi" w:hAnsiTheme="majorHAnsi" w:cstheme="majorHAnsi"/>
        </w:rPr>
        <w:t>da</w:t>
      </w:r>
      <w:r w:rsidRPr="005D4C95">
        <w:rPr>
          <w:rFonts w:asciiTheme="majorHAnsi" w:hAnsiTheme="majorHAnsi" w:cstheme="majorHAnsi"/>
          <w:spacing w:val="2"/>
        </w:rPr>
        <w:t xml:space="preserve"> </w:t>
      </w:r>
      <w:r w:rsidRPr="005D4C95">
        <w:rPr>
          <w:rFonts w:asciiTheme="majorHAnsi" w:hAnsiTheme="majorHAnsi" w:cstheme="majorHAnsi"/>
        </w:rPr>
        <w:t>sessão pública</w:t>
      </w:r>
      <w:r w:rsidRPr="005D4C95">
        <w:rPr>
          <w:rFonts w:asciiTheme="majorHAnsi" w:hAnsiTheme="majorHAnsi" w:cstheme="majorHAnsi"/>
          <w:spacing w:val="4"/>
        </w:rPr>
        <w:t xml:space="preserve"> </w:t>
      </w:r>
      <w:r w:rsidRPr="005D4C95">
        <w:rPr>
          <w:rFonts w:asciiTheme="majorHAnsi" w:hAnsiTheme="majorHAnsi" w:cstheme="majorHAnsi"/>
        </w:rPr>
        <w:t>do</w:t>
      </w:r>
      <w:r w:rsidRPr="005D4C95">
        <w:rPr>
          <w:rFonts w:asciiTheme="majorHAnsi" w:hAnsiTheme="majorHAnsi" w:cstheme="majorHAnsi"/>
          <w:spacing w:val="3"/>
        </w:rPr>
        <w:t xml:space="preserve"> </w:t>
      </w:r>
      <w:r w:rsidRPr="005D4C95">
        <w:rPr>
          <w:rFonts w:asciiTheme="majorHAnsi" w:hAnsiTheme="majorHAnsi" w:cstheme="majorHAnsi"/>
        </w:rPr>
        <w:t>pregão,</w:t>
      </w:r>
      <w:r w:rsidRPr="005D4C95">
        <w:rPr>
          <w:rFonts w:asciiTheme="majorHAnsi" w:hAnsiTheme="majorHAnsi" w:cstheme="majorHAnsi"/>
          <w:spacing w:val="3"/>
        </w:rPr>
        <w:t xml:space="preserve"> </w:t>
      </w:r>
      <w:r w:rsidRPr="005D4C95">
        <w:rPr>
          <w:rFonts w:asciiTheme="majorHAnsi" w:hAnsiTheme="majorHAnsi" w:cstheme="majorHAnsi"/>
        </w:rPr>
        <w:t>contendo</w:t>
      </w:r>
      <w:r w:rsidRPr="005D4C95">
        <w:rPr>
          <w:rFonts w:asciiTheme="majorHAnsi" w:hAnsiTheme="majorHAnsi" w:cstheme="majorHAnsi"/>
          <w:spacing w:val="1"/>
        </w:rPr>
        <w:t xml:space="preserve"> </w:t>
      </w:r>
      <w:r w:rsidRPr="005D4C95">
        <w:rPr>
          <w:rFonts w:asciiTheme="majorHAnsi" w:hAnsiTheme="majorHAnsi" w:cstheme="majorHAnsi"/>
        </w:rPr>
        <w:t>a</w:t>
      </w:r>
      <w:r w:rsidRPr="005D4C95">
        <w:rPr>
          <w:rFonts w:asciiTheme="majorHAnsi" w:hAnsiTheme="majorHAnsi" w:cstheme="majorHAnsi"/>
          <w:spacing w:val="3"/>
        </w:rPr>
        <w:t xml:space="preserve"> </w:t>
      </w:r>
      <w:r w:rsidRPr="005D4C95">
        <w:rPr>
          <w:rFonts w:asciiTheme="majorHAnsi" w:hAnsiTheme="majorHAnsi" w:cstheme="majorHAnsi"/>
        </w:rPr>
        <w:t>relação</w:t>
      </w:r>
      <w:r w:rsidRPr="005D4C95">
        <w:rPr>
          <w:rFonts w:asciiTheme="majorHAnsi" w:hAnsiTheme="majorHAnsi" w:cstheme="majorHAnsi"/>
          <w:spacing w:val="3"/>
        </w:rPr>
        <w:t xml:space="preserve"> </w:t>
      </w:r>
      <w:r w:rsidRPr="005D4C95">
        <w:rPr>
          <w:rFonts w:asciiTheme="majorHAnsi" w:hAnsiTheme="majorHAnsi" w:cstheme="majorHAnsi"/>
          <w:spacing w:val="-1"/>
        </w:rPr>
        <w:t>dos</w:t>
      </w:r>
      <w:r w:rsidRPr="005D4C95">
        <w:rPr>
          <w:rFonts w:asciiTheme="majorHAnsi" w:hAnsiTheme="majorHAnsi" w:cstheme="majorHAnsi"/>
          <w:spacing w:val="4"/>
        </w:rPr>
        <w:t xml:space="preserve"> </w:t>
      </w:r>
      <w:r w:rsidRPr="005D4C95">
        <w:rPr>
          <w:rFonts w:asciiTheme="majorHAnsi" w:hAnsiTheme="majorHAnsi" w:cstheme="majorHAnsi"/>
        </w:rPr>
        <w:t>licitantes</w:t>
      </w:r>
      <w:r w:rsidRPr="005D4C95">
        <w:rPr>
          <w:rFonts w:asciiTheme="majorHAnsi" w:hAnsiTheme="majorHAnsi" w:cstheme="majorHAnsi"/>
          <w:spacing w:val="2"/>
        </w:rPr>
        <w:t xml:space="preserve"> </w:t>
      </w:r>
      <w:r w:rsidRPr="005D4C95">
        <w:rPr>
          <w:rFonts w:asciiTheme="majorHAnsi" w:hAnsiTheme="majorHAnsi" w:cstheme="majorHAnsi"/>
          <w:spacing w:val="-1"/>
        </w:rPr>
        <w:t>que</w:t>
      </w:r>
      <w:r w:rsidRPr="005D4C95">
        <w:rPr>
          <w:rFonts w:asciiTheme="majorHAnsi" w:hAnsiTheme="majorHAnsi" w:cstheme="majorHAnsi"/>
          <w:spacing w:val="3"/>
        </w:rPr>
        <w:t xml:space="preserve"> </w:t>
      </w:r>
      <w:r w:rsidRPr="005D4C95">
        <w:rPr>
          <w:rFonts w:asciiTheme="majorHAnsi" w:hAnsiTheme="majorHAnsi" w:cstheme="majorHAnsi"/>
        </w:rPr>
        <w:t>aceitarem</w:t>
      </w:r>
      <w:r w:rsidRPr="005D4C95">
        <w:rPr>
          <w:rFonts w:asciiTheme="majorHAnsi" w:hAnsiTheme="majorHAnsi" w:cstheme="majorHAnsi"/>
          <w:spacing w:val="38"/>
          <w:w w:val="99"/>
        </w:rPr>
        <w:t xml:space="preserve"> </w:t>
      </w:r>
      <w:r w:rsidRPr="005D4C95">
        <w:rPr>
          <w:rFonts w:asciiTheme="majorHAnsi" w:hAnsiTheme="majorHAnsi" w:cstheme="majorHAnsi"/>
        </w:rPr>
        <w:t>cotar</w:t>
      </w:r>
      <w:r w:rsidRPr="005D4C95">
        <w:rPr>
          <w:rFonts w:asciiTheme="majorHAnsi" w:hAnsiTheme="majorHAnsi" w:cstheme="majorHAnsi"/>
          <w:spacing w:val="11"/>
        </w:rPr>
        <w:t xml:space="preserve"> </w:t>
      </w:r>
      <w:r w:rsidRPr="005D4C95">
        <w:rPr>
          <w:rFonts w:asciiTheme="majorHAnsi" w:hAnsiTheme="majorHAnsi" w:cstheme="majorHAnsi"/>
        </w:rPr>
        <w:t>os</w:t>
      </w:r>
      <w:r w:rsidRPr="005D4C95">
        <w:rPr>
          <w:rFonts w:asciiTheme="majorHAnsi" w:hAnsiTheme="majorHAnsi" w:cstheme="majorHAnsi"/>
          <w:spacing w:val="12"/>
        </w:rPr>
        <w:t xml:space="preserve"> </w:t>
      </w:r>
      <w:r w:rsidRPr="005D4C95">
        <w:rPr>
          <w:rFonts w:asciiTheme="majorHAnsi" w:hAnsiTheme="majorHAnsi" w:cstheme="majorHAnsi"/>
          <w:spacing w:val="-1"/>
        </w:rPr>
        <w:t>bens</w:t>
      </w:r>
      <w:r w:rsidRPr="005D4C95">
        <w:rPr>
          <w:rFonts w:asciiTheme="majorHAnsi" w:hAnsiTheme="majorHAnsi" w:cstheme="majorHAnsi"/>
          <w:spacing w:val="11"/>
        </w:rPr>
        <w:t xml:space="preserve"> </w:t>
      </w:r>
      <w:r w:rsidRPr="005D4C95">
        <w:rPr>
          <w:rFonts w:asciiTheme="majorHAnsi" w:hAnsiTheme="majorHAnsi" w:cstheme="majorHAnsi"/>
        </w:rPr>
        <w:t>ou</w:t>
      </w:r>
      <w:r w:rsidRPr="005D4C95">
        <w:rPr>
          <w:rFonts w:asciiTheme="majorHAnsi" w:hAnsiTheme="majorHAnsi" w:cstheme="majorHAnsi"/>
          <w:spacing w:val="11"/>
        </w:rPr>
        <w:t xml:space="preserve"> </w:t>
      </w:r>
      <w:r w:rsidRPr="005D4C95">
        <w:rPr>
          <w:rFonts w:asciiTheme="majorHAnsi" w:hAnsiTheme="majorHAnsi" w:cstheme="majorHAnsi"/>
        </w:rPr>
        <w:t>serviços</w:t>
      </w:r>
      <w:r w:rsidRPr="005D4C95">
        <w:rPr>
          <w:rFonts w:asciiTheme="majorHAnsi" w:hAnsiTheme="majorHAnsi" w:cstheme="majorHAnsi"/>
          <w:spacing w:val="14"/>
        </w:rPr>
        <w:t xml:space="preserve"> </w:t>
      </w:r>
      <w:r w:rsidRPr="005D4C95">
        <w:rPr>
          <w:rFonts w:asciiTheme="majorHAnsi" w:hAnsiTheme="majorHAnsi" w:cstheme="majorHAnsi"/>
          <w:spacing w:val="-1"/>
        </w:rPr>
        <w:t>com</w:t>
      </w:r>
      <w:r w:rsidRPr="005D4C95">
        <w:rPr>
          <w:rFonts w:asciiTheme="majorHAnsi" w:hAnsiTheme="majorHAnsi" w:cstheme="majorHAnsi"/>
          <w:spacing w:val="16"/>
        </w:rPr>
        <w:t xml:space="preserve"> </w:t>
      </w:r>
      <w:r w:rsidRPr="005D4C95">
        <w:rPr>
          <w:rFonts w:asciiTheme="majorHAnsi" w:hAnsiTheme="majorHAnsi" w:cstheme="majorHAnsi"/>
        </w:rPr>
        <w:t>preços</w:t>
      </w:r>
      <w:r w:rsidRPr="005D4C95">
        <w:rPr>
          <w:rFonts w:asciiTheme="majorHAnsi" w:hAnsiTheme="majorHAnsi" w:cstheme="majorHAnsi"/>
          <w:spacing w:val="11"/>
        </w:rPr>
        <w:t xml:space="preserve"> </w:t>
      </w:r>
      <w:r w:rsidRPr="005D4C95">
        <w:rPr>
          <w:rFonts w:asciiTheme="majorHAnsi" w:hAnsiTheme="majorHAnsi" w:cstheme="majorHAnsi"/>
          <w:spacing w:val="-1"/>
        </w:rPr>
        <w:t>iguais</w:t>
      </w:r>
      <w:r w:rsidRPr="005D4C95">
        <w:rPr>
          <w:rFonts w:asciiTheme="majorHAnsi" w:hAnsiTheme="majorHAnsi" w:cstheme="majorHAnsi"/>
          <w:spacing w:val="13"/>
        </w:rPr>
        <w:t xml:space="preserve"> </w:t>
      </w:r>
      <w:r w:rsidRPr="005D4C95">
        <w:rPr>
          <w:rFonts w:asciiTheme="majorHAnsi" w:hAnsiTheme="majorHAnsi" w:cstheme="majorHAnsi"/>
        </w:rPr>
        <w:t>ao</w:t>
      </w:r>
      <w:r w:rsidRPr="005D4C95">
        <w:rPr>
          <w:rFonts w:asciiTheme="majorHAnsi" w:hAnsiTheme="majorHAnsi" w:cstheme="majorHAnsi"/>
          <w:spacing w:val="10"/>
        </w:rPr>
        <w:t xml:space="preserve"> </w:t>
      </w:r>
      <w:r w:rsidRPr="005D4C95">
        <w:rPr>
          <w:rFonts w:asciiTheme="majorHAnsi" w:hAnsiTheme="majorHAnsi" w:cstheme="majorHAnsi"/>
        </w:rPr>
        <w:t>do</w:t>
      </w:r>
      <w:r w:rsidRPr="005D4C95">
        <w:rPr>
          <w:rFonts w:asciiTheme="majorHAnsi" w:hAnsiTheme="majorHAnsi" w:cstheme="majorHAnsi"/>
          <w:spacing w:val="19"/>
        </w:rPr>
        <w:t xml:space="preserve"> </w:t>
      </w:r>
      <w:r w:rsidRPr="005D4C95">
        <w:rPr>
          <w:rFonts w:asciiTheme="majorHAnsi" w:hAnsiTheme="majorHAnsi" w:cstheme="majorHAnsi"/>
        </w:rPr>
        <w:t>licitante</w:t>
      </w:r>
      <w:r w:rsidRPr="005D4C95">
        <w:rPr>
          <w:rFonts w:asciiTheme="majorHAnsi" w:hAnsiTheme="majorHAnsi" w:cstheme="majorHAnsi"/>
          <w:spacing w:val="11"/>
        </w:rPr>
        <w:t xml:space="preserve"> </w:t>
      </w:r>
      <w:r w:rsidRPr="005D4C95">
        <w:rPr>
          <w:rFonts w:asciiTheme="majorHAnsi" w:hAnsiTheme="majorHAnsi" w:cstheme="majorHAnsi"/>
          <w:spacing w:val="-1"/>
        </w:rPr>
        <w:t>vencedor</w:t>
      </w:r>
      <w:r w:rsidRPr="005D4C95">
        <w:rPr>
          <w:rFonts w:asciiTheme="majorHAnsi" w:hAnsiTheme="majorHAnsi" w:cstheme="majorHAnsi"/>
          <w:spacing w:val="12"/>
        </w:rPr>
        <w:t xml:space="preserve"> </w:t>
      </w:r>
      <w:r w:rsidRPr="005D4C95">
        <w:rPr>
          <w:rFonts w:asciiTheme="majorHAnsi" w:hAnsiTheme="majorHAnsi" w:cstheme="majorHAnsi"/>
        </w:rPr>
        <w:t>do</w:t>
      </w:r>
      <w:r w:rsidRPr="005D4C95">
        <w:rPr>
          <w:rFonts w:asciiTheme="majorHAnsi" w:hAnsiTheme="majorHAnsi" w:cstheme="majorHAnsi"/>
          <w:spacing w:val="10"/>
        </w:rPr>
        <w:t xml:space="preserve"> </w:t>
      </w:r>
      <w:r w:rsidRPr="005D4C95">
        <w:rPr>
          <w:rFonts w:asciiTheme="majorHAnsi" w:hAnsiTheme="majorHAnsi" w:cstheme="majorHAnsi"/>
        </w:rPr>
        <w:t>certame,</w:t>
      </w:r>
      <w:r w:rsidRPr="005D4C95">
        <w:rPr>
          <w:rFonts w:asciiTheme="majorHAnsi" w:hAnsiTheme="majorHAnsi" w:cstheme="majorHAnsi"/>
          <w:spacing w:val="9"/>
        </w:rPr>
        <w:t xml:space="preserve"> </w:t>
      </w:r>
      <w:r w:rsidRPr="005D4C95">
        <w:rPr>
          <w:rFonts w:asciiTheme="majorHAnsi" w:hAnsiTheme="majorHAnsi" w:cstheme="majorHAnsi"/>
        </w:rPr>
        <w:t>será</w:t>
      </w:r>
      <w:r w:rsidRPr="005D4C95">
        <w:rPr>
          <w:rFonts w:asciiTheme="majorHAnsi" w:hAnsiTheme="majorHAnsi" w:cstheme="majorHAnsi"/>
          <w:spacing w:val="12"/>
        </w:rPr>
        <w:t xml:space="preserve"> </w:t>
      </w:r>
      <w:r w:rsidRPr="005D4C95">
        <w:rPr>
          <w:rFonts w:asciiTheme="majorHAnsi" w:hAnsiTheme="majorHAnsi" w:cstheme="majorHAnsi"/>
        </w:rPr>
        <w:t>anexada</w:t>
      </w:r>
      <w:r w:rsidRPr="005D4C95">
        <w:rPr>
          <w:rFonts w:asciiTheme="majorHAnsi" w:hAnsiTheme="majorHAnsi" w:cstheme="majorHAnsi"/>
          <w:spacing w:val="10"/>
        </w:rPr>
        <w:t xml:space="preserve"> </w:t>
      </w:r>
      <w:r w:rsidRPr="005D4C95">
        <w:rPr>
          <w:rFonts w:asciiTheme="majorHAnsi" w:hAnsiTheme="majorHAnsi" w:cstheme="majorHAnsi"/>
        </w:rPr>
        <w:t>a</w:t>
      </w:r>
      <w:r w:rsidRPr="005D4C95">
        <w:rPr>
          <w:rFonts w:asciiTheme="majorHAnsi" w:hAnsiTheme="majorHAnsi" w:cstheme="majorHAnsi"/>
          <w:spacing w:val="11"/>
        </w:rPr>
        <w:t xml:space="preserve"> </w:t>
      </w:r>
      <w:r w:rsidRPr="005D4C95">
        <w:rPr>
          <w:rFonts w:asciiTheme="majorHAnsi" w:hAnsiTheme="majorHAnsi" w:cstheme="majorHAnsi"/>
        </w:rPr>
        <w:t>esta</w:t>
      </w:r>
      <w:r w:rsidRPr="005D4C95">
        <w:rPr>
          <w:rFonts w:asciiTheme="majorHAnsi" w:hAnsiTheme="majorHAnsi" w:cstheme="majorHAnsi"/>
          <w:spacing w:val="50"/>
          <w:w w:val="99"/>
        </w:rPr>
        <w:t xml:space="preserve"> </w:t>
      </w:r>
      <w:r w:rsidRPr="005D4C95">
        <w:rPr>
          <w:rFonts w:asciiTheme="majorHAnsi" w:hAnsiTheme="majorHAnsi" w:cstheme="majorHAnsi"/>
          <w:spacing w:val="-1"/>
        </w:rPr>
        <w:t>Ata</w:t>
      </w:r>
      <w:r w:rsidRPr="005D4C95">
        <w:rPr>
          <w:rFonts w:asciiTheme="majorHAnsi" w:hAnsiTheme="majorHAnsi" w:cstheme="majorHAnsi"/>
          <w:spacing w:val="-4"/>
        </w:rPr>
        <w:t xml:space="preserve"> </w:t>
      </w:r>
      <w:r w:rsidRPr="005D4C95">
        <w:rPr>
          <w:rFonts w:asciiTheme="majorHAnsi" w:hAnsiTheme="majorHAnsi" w:cstheme="majorHAnsi"/>
        </w:rPr>
        <w:t>de</w:t>
      </w:r>
      <w:r w:rsidRPr="005D4C95">
        <w:rPr>
          <w:rFonts w:asciiTheme="majorHAnsi" w:hAnsiTheme="majorHAnsi" w:cstheme="majorHAnsi"/>
          <w:spacing w:val="-5"/>
        </w:rPr>
        <w:t xml:space="preserve"> </w:t>
      </w:r>
      <w:r w:rsidRPr="005D4C95">
        <w:rPr>
          <w:rFonts w:asciiTheme="majorHAnsi" w:hAnsiTheme="majorHAnsi" w:cstheme="majorHAnsi"/>
        </w:rPr>
        <w:t>Registro</w:t>
      </w:r>
      <w:r w:rsidRPr="005D4C95">
        <w:rPr>
          <w:rFonts w:asciiTheme="majorHAnsi" w:hAnsiTheme="majorHAnsi" w:cstheme="majorHAnsi"/>
          <w:spacing w:val="-4"/>
        </w:rPr>
        <w:t xml:space="preserve"> </w:t>
      </w:r>
      <w:r w:rsidRPr="005D4C95">
        <w:rPr>
          <w:rFonts w:asciiTheme="majorHAnsi" w:hAnsiTheme="majorHAnsi" w:cstheme="majorHAnsi"/>
        </w:rPr>
        <w:t>de</w:t>
      </w:r>
      <w:r w:rsidRPr="005D4C95">
        <w:rPr>
          <w:rFonts w:asciiTheme="majorHAnsi" w:hAnsiTheme="majorHAnsi" w:cstheme="majorHAnsi"/>
          <w:spacing w:val="-4"/>
        </w:rPr>
        <w:t xml:space="preserve"> </w:t>
      </w:r>
      <w:r w:rsidRPr="005D4C95">
        <w:rPr>
          <w:rFonts w:asciiTheme="majorHAnsi" w:hAnsiTheme="majorHAnsi" w:cstheme="majorHAnsi"/>
          <w:spacing w:val="-1"/>
        </w:rPr>
        <w:t>Preços.</w:t>
      </w:r>
    </w:p>
    <w:p w14:paraId="3C8FBF56" w14:textId="77777777" w:rsidR="006739CA" w:rsidRPr="005D4C95" w:rsidRDefault="006739CA" w:rsidP="00AB5F43">
      <w:pPr>
        <w:pStyle w:val="Corpodetexto"/>
        <w:widowControl w:val="0"/>
        <w:numPr>
          <w:ilvl w:val="0"/>
          <w:numId w:val="6"/>
        </w:numPr>
        <w:tabs>
          <w:tab w:val="left" w:pos="426"/>
          <w:tab w:val="left" w:pos="567"/>
        </w:tabs>
        <w:spacing w:before="120" w:beforeAutospacing="0" w:after="120" w:afterAutospacing="0" w:line="276" w:lineRule="auto"/>
        <w:ind w:left="0" w:firstLine="0"/>
        <w:jc w:val="both"/>
        <w:rPr>
          <w:rFonts w:asciiTheme="majorHAnsi" w:hAnsiTheme="majorHAnsi" w:cstheme="majorHAnsi"/>
        </w:rPr>
      </w:pPr>
      <w:r w:rsidRPr="005D4C95">
        <w:rPr>
          <w:rFonts w:asciiTheme="majorHAnsi" w:hAnsiTheme="majorHAnsi" w:cstheme="majorHAnsi"/>
          <w:b/>
          <w:bCs/>
        </w:rPr>
        <w:t>DO FORO</w:t>
      </w:r>
    </w:p>
    <w:p w14:paraId="71AC1836" w14:textId="26CB31F8" w:rsidR="006739CA" w:rsidRPr="005D4C95" w:rsidRDefault="006739CA" w:rsidP="00AB5F43">
      <w:pPr>
        <w:pStyle w:val="Corpodetexto"/>
        <w:widowControl w:val="0"/>
        <w:numPr>
          <w:ilvl w:val="1"/>
          <w:numId w:val="6"/>
        </w:numPr>
        <w:tabs>
          <w:tab w:val="left" w:pos="426"/>
          <w:tab w:val="left" w:pos="567"/>
        </w:tabs>
        <w:spacing w:before="120" w:beforeAutospacing="0" w:after="120" w:afterAutospacing="0" w:line="276" w:lineRule="auto"/>
        <w:ind w:left="0" w:firstLine="0"/>
        <w:jc w:val="both"/>
        <w:rPr>
          <w:rFonts w:asciiTheme="majorHAnsi" w:hAnsiTheme="majorHAnsi" w:cstheme="majorHAnsi"/>
        </w:rPr>
      </w:pPr>
      <w:r w:rsidRPr="005D4C95">
        <w:rPr>
          <w:rFonts w:asciiTheme="majorHAnsi" w:hAnsiTheme="majorHAnsi" w:cstheme="majorHAnsi"/>
        </w:rPr>
        <w:t xml:space="preserve">Fica eleito o Foro Central da Comarca de Ponte Nova, com renúncia expressa a qualquer outro, por mais privilegiado que seja, para toda e qualquer ação oriunda do presente </w:t>
      </w:r>
      <w:r w:rsidR="0083475B" w:rsidRPr="005D4C95">
        <w:rPr>
          <w:rFonts w:asciiTheme="majorHAnsi" w:hAnsiTheme="majorHAnsi" w:cstheme="majorHAnsi"/>
        </w:rPr>
        <w:t>termo</w:t>
      </w:r>
      <w:r w:rsidRPr="005D4C95">
        <w:rPr>
          <w:rFonts w:asciiTheme="majorHAnsi" w:hAnsiTheme="majorHAnsi" w:cstheme="majorHAnsi"/>
        </w:rPr>
        <w:t xml:space="preserve"> e que não possa ser resolvida por comum acordo entre as partes.</w:t>
      </w:r>
    </w:p>
    <w:p w14:paraId="7229D057" w14:textId="77777777" w:rsidR="006739CA" w:rsidRPr="005D4C95" w:rsidRDefault="006739CA" w:rsidP="006739CA">
      <w:pPr>
        <w:pStyle w:val="Corpodetexto"/>
        <w:tabs>
          <w:tab w:val="left" w:pos="567"/>
        </w:tabs>
        <w:spacing w:before="120" w:beforeAutospacing="0" w:after="120" w:afterAutospacing="0" w:line="276" w:lineRule="auto"/>
        <w:jc w:val="both"/>
        <w:rPr>
          <w:rFonts w:asciiTheme="majorHAnsi" w:hAnsiTheme="majorHAnsi" w:cstheme="majorHAnsi"/>
        </w:rPr>
      </w:pPr>
      <w:r w:rsidRPr="005D4C95">
        <w:rPr>
          <w:rFonts w:asciiTheme="majorHAnsi" w:hAnsiTheme="majorHAnsi" w:cstheme="majorHAnsi"/>
          <w:spacing w:val="-1"/>
        </w:rPr>
        <w:t>Para</w:t>
      </w:r>
      <w:r w:rsidRPr="005D4C95">
        <w:rPr>
          <w:rFonts w:asciiTheme="majorHAnsi" w:hAnsiTheme="majorHAnsi" w:cstheme="majorHAnsi"/>
          <w:spacing w:val="-4"/>
        </w:rPr>
        <w:t xml:space="preserve"> </w:t>
      </w:r>
      <w:r w:rsidRPr="005D4C95">
        <w:rPr>
          <w:rFonts w:asciiTheme="majorHAnsi" w:hAnsiTheme="majorHAnsi" w:cstheme="majorHAnsi"/>
        </w:rPr>
        <w:t>firmeza</w:t>
      </w:r>
      <w:r w:rsidRPr="005D4C95">
        <w:rPr>
          <w:rFonts w:asciiTheme="majorHAnsi" w:hAnsiTheme="majorHAnsi" w:cstheme="majorHAnsi"/>
          <w:spacing w:val="-3"/>
        </w:rPr>
        <w:t xml:space="preserve"> </w:t>
      </w:r>
      <w:r w:rsidRPr="005D4C95">
        <w:rPr>
          <w:rFonts w:asciiTheme="majorHAnsi" w:hAnsiTheme="majorHAnsi" w:cstheme="majorHAnsi"/>
        </w:rPr>
        <w:t>e</w:t>
      </w:r>
      <w:r w:rsidRPr="005D4C95">
        <w:rPr>
          <w:rFonts w:asciiTheme="majorHAnsi" w:hAnsiTheme="majorHAnsi" w:cstheme="majorHAnsi"/>
          <w:spacing w:val="-1"/>
        </w:rPr>
        <w:t xml:space="preserve"> validade </w:t>
      </w:r>
      <w:r w:rsidRPr="005D4C95">
        <w:rPr>
          <w:rFonts w:asciiTheme="majorHAnsi" w:hAnsiTheme="majorHAnsi" w:cstheme="majorHAnsi"/>
        </w:rPr>
        <w:t>do</w:t>
      </w:r>
      <w:r w:rsidRPr="005D4C95">
        <w:rPr>
          <w:rFonts w:asciiTheme="majorHAnsi" w:hAnsiTheme="majorHAnsi" w:cstheme="majorHAnsi"/>
          <w:spacing w:val="-2"/>
        </w:rPr>
        <w:t xml:space="preserve"> </w:t>
      </w:r>
      <w:r w:rsidRPr="005D4C95">
        <w:rPr>
          <w:rFonts w:asciiTheme="majorHAnsi" w:hAnsiTheme="majorHAnsi" w:cstheme="majorHAnsi"/>
        </w:rPr>
        <w:t>pactuado,</w:t>
      </w:r>
      <w:r w:rsidRPr="005D4C95">
        <w:rPr>
          <w:rFonts w:asciiTheme="majorHAnsi" w:hAnsiTheme="majorHAnsi" w:cstheme="majorHAnsi"/>
          <w:spacing w:val="-3"/>
        </w:rPr>
        <w:t xml:space="preserve"> </w:t>
      </w:r>
      <w:r w:rsidRPr="005D4C95">
        <w:rPr>
          <w:rFonts w:asciiTheme="majorHAnsi" w:hAnsiTheme="majorHAnsi" w:cstheme="majorHAnsi"/>
        </w:rPr>
        <w:t>a</w:t>
      </w:r>
      <w:r w:rsidRPr="005D4C95">
        <w:rPr>
          <w:rFonts w:asciiTheme="majorHAnsi" w:hAnsiTheme="majorHAnsi" w:cstheme="majorHAnsi"/>
          <w:spacing w:val="-3"/>
        </w:rPr>
        <w:t xml:space="preserve"> </w:t>
      </w:r>
      <w:r w:rsidRPr="005D4C95">
        <w:rPr>
          <w:rFonts w:asciiTheme="majorHAnsi" w:hAnsiTheme="majorHAnsi" w:cstheme="majorHAnsi"/>
        </w:rPr>
        <w:t>presente</w:t>
      </w:r>
      <w:r w:rsidRPr="005D4C95">
        <w:rPr>
          <w:rFonts w:asciiTheme="majorHAnsi" w:hAnsiTheme="majorHAnsi" w:cstheme="majorHAnsi"/>
          <w:spacing w:val="-1"/>
        </w:rPr>
        <w:t xml:space="preserve"> Ata</w:t>
      </w:r>
      <w:r w:rsidRPr="005D4C95">
        <w:rPr>
          <w:rFonts w:asciiTheme="majorHAnsi" w:hAnsiTheme="majorHAnsi" w:cstheme="majorHAnsi"/>
          <w:spacing w:val="-4"/>
        </w:rPr>
        <w:t xml:space="preserve"> </w:t>
      </w:r>
      <w:r w:rsidRPr="005D4C95">
        <w:rPr>
          <w:rFonts w:asciiTheme="majorHAnsi" w:hAnsiTheme="majorHAnsi" w:cstheme="majorHAnsi"/>
        </w:rPr>
        <w:t>foi</w:t>
      </w:r>
      <w:r w:rsidRPr="005D4C95">
        <w:rPr>
          <w:rFonts w:asciiTheme="majorHAnsi" w:hAnsiTheme="majorHAnsi" w:cstheme="majorHAnsi"/>
          <w:spacing w:val="-4"/>
        </w:rPr>
        <w:t xml:space="preserve"> </w:t>
      </w:r>
      <w:r w:rsidRPr="005D4C95">
        <w:rPr>
          <w:rFonts w:asciiTheme="majorHAnsi" w:hAnsiTheme="majorHAnsi" w:cstheme="majorHAnsi"/>
        </w:rPr>
        <w:t>lavrada</w:t>
      </w:r>
      <w:r w:rsidRPr="005D4C95">
        <w:rPr>
          <w:rFonts w:asciiTheme="majorHAnsi" w:hAnsiTheme="majorHAnsi" w:cstheme="majorHAnsi"/>
          <w:spacing w:val="-4"/>
        </w:rPr>
        <w:t xml:space="preserve"> </w:t>
      </w:r>
      <w:r w:rsidRPr="005D4C95">
        <w:rPr>
          <w:rFonts w:asciiTheme="majorHAnsi" w:hAnsiTheme="majorHAnsi" w:cstheme="majorHAnsi"/>
          <w:spacing w:val="1"/>
        </w:rPr>
        <w:t>em 03</w:t>
      </w:r>
      <w:r w:rsidRPr="005D4C95">
        <w:rPr>
          <w:rFonts w:asciiTheme="majorHAnsi" w:hAnsiTheme="majorHAnsi" w:cstheme="majorHAnsi"/>
          <w:spacing w:val="-1"/>
        </w:rPr>
        <w:t xml:space="preserve"> (três)</w:t>
      </w:r>
      <w:r w:rsidRPr="005D4C95">
        <w:rPr>
          <w:rFonts w:asciiTheme="majorHAnsi" w:hAnsiTheme="majorHAnsi" w:cstheme="majorHAnsi"/>
          <w:spacing w:val="-2"/>
        </w:rPr>
        <w:t xml:space="preserve"> </w:t>
      </w:r>
      <w:r w:rsidRPr="005D4C95">
        <w:rPr>
          <w:rFonts w:asciiTheme="majorHAnsi" w:hAnsiTheme="majorHAnsi" w:cstheme="majorHAnsi"/>
          <w:spacing w:val="-1"/>
        </w:rPr>
        <w:t>vias</w:t>
      </w:r>
      <w:r w:rsidRPr="005D4C95">
        <w:rPr>
          <w:rFonts w:asciiTheme="majorHAnsi" w:hAnsiTheme="majorHAnsi" w:cstheme="majorHAnsi"/>
          <w:spacing w:val="-3"/>
        </w:rPr>
        <w:t xml:space="preserve"> </w:t>
      </w:r>
      <w:r w:rsidRPr="005D4C95">
        <w:rPr>
          <w:rFonts w:asciiTheme="majorHAnsi" w:hAnsiTheme="majorHAnsi" w:cstheme="majorHAnsi"/>
        </w:rPr>
        <w:t>de</w:t>
      </w:r>
      <w:r w:rsidRPr="005D4C95">
        <w:rPr>
          <w:rFonts w:asciiTheme="majorHAnsi" w:hAnsiTheme="majorHAnsi" w:cstheme="majorHAnsi"/>
          <w:spacing w:val="-4"/>
        </w:rPr>
        <w:t xml:space="preserve"> </w:t>
      </w:r>
      <w:r w:rsidRPr="005D4C95">
        <w:rPr>
          <w:rFonts w:asciiTheme="majorHAnsi" w:hAnsiTheme="majorHAnsi" w:cstheme="majorHAnsi"/>
        </w:rPr>
        <w:t>igual</w:t>
      </w:r>
      <w:r w:rsidRPr="005D4C95">
        <w:rPr>
          <w:rFonts w:asciiTheme="majorHAnsi" w:hAnsiTheme="majorHAnsi" w:cstheme="majorHAnsi"/>
          <w:spacing w:val="-4"/>
        </w:rPr>
        <w:t xml:space="preserve"> </w:t>
      </w:r>
      <w:r w:rsidRPr="005D4C95">
        <w:rPr>
          <w:rFonts w:asciiTheme="majorHAnsi" w:hAnsiTheme="majorHAnsi" w:cstheme="majorHAnsi"/>
        </w:rPr>
        <w:t>teor,</w:t>
      </w:r>
      <w:r w:rsidRPr="005D4C95">
        <w:rPr>
          <w:rFonts w:asciiTheme="majorHAnsi" w:hAnsiTheme="majorHAnsi" w:cstheme="majorHAnsi"/>
          <w:spacing w:val="-3"/>
        </w:rPr>
        <w:t xml:space="preserve"> </w:t>
      </w:r>
      <w:r w:rsidRPr="005D4C95">
        <w:rPr>
          <w:rFonts w:asciiTheme="majorHAnsi" w:hAnsiTheme="majorHAnsi" w:cstheme="majorHAnsi"/>
        </w:rPr>
        <w:t>que,</w:t>
      </w:r>
      <w:r w:rsidRPr="005D4C95">
        <w:rPr>
          <w:rFonts w:asciiTheme="majorHAnsi" w:hAnsiTheme="majorHAnsi" w:cstheme="majorHAnsi"/>
          <w:spacing w:val="-3"/>
        </w:rPr>
        <w:t xml:space="preserve"> </w:t>
      </w:r>
      <w:r w:rsidRPr="005D4C95">
        <w:rPr>
          <w:rFonts w:asciiTheme="majorHAnsi" w:hAnsiTheme="majorHAnsi" w:cstheme="majorHAnsi"/>
        </w:rPr>
        <w:t>depois</w:t>
      </w:r>
      <w:r w:rsidRPr="005D4C95">
        <w:rPr>
          <w:rFonts w:asciiTheme="majorHAnsi" w:hAnsiTheme="majorHAnsi" w:cstheme="majorHAnsi"/>
          <w:spacing w:val="47"/>
          <w:w w:val="99"/>
        </w:rPr>
        <w:t xml:space="preserve"> </w:t>
      </w:r>
      <w:r w:rsidRPr="005D4C95">
        <w:rPr>
          <w:rFonts w:asciiTheme="majorHAnsi" w:hAnsiTheme="majorHAnsi" w:cstheme="majorHAnsi"/>
        </w:rPr>
        <w:t>de</w:t>
      </w:r>
      <w:r w:rsidRPr="005D4C95">
        <w:rPr>
          <w:rFonts w:asciiTheme="majorHAnsi" w:hAnsiTheme="majorHAnsi" w:cstheme="majorHAnsi"/>
          <w:spacing w:val="-6"/>
        </w:rPr>
        <w:t xml:space="preserve"> </w:t>
      </w:r>
      <w:r w:rsidRPr="005D4C95">
        <w:rPr>
          <w:rFonts w:asciiTheme="majorHAnsi" w:hAnsiTheme="majorHAnsi" w:cstheme="majorHAnsi"/>
        </w:rPr>
        <w:t>lida</w:t>
      </w:r>
      <w:r w:rsidRPr="005D4C95">
        <w:rPr>
          <w:rFonts w:asciiTheme="majorHAnsi" w:hAnsiTheme="majorHAnsi" w:cstheme="majorHAnsi"/>
          <w:spacing w:val="-6"/>
        </w:rPr>
        <w:t xml:space="preserve"> </w:t>
      </w:r>
      <w:r w:rsidRPr="005D4C95">
        <w:rPr>
          <w:rFonts w:asciiTheme="majorHAnsi" w:hAnsiTheme="majorHAnsi" w:cstheme="majorHAnsi"/>
        </w:rPr>
        <w:t>e</w:t>
      </w:r>
      <w:r w:rsidRPr="005D4C95">
        <w:rPr>
          <w:rFonts w:asciiTheme="majorHAnsi" w:hAnsiTheme="majorHAnsi" w:cstheme="majorHAnsi"/>
          <w:spacing w:val="-4"/>
        </w:rPr>
        <w:t xml:space="preserve"> </w:t>
      </w:r>
      <w:r w:rsidRPr="005D4C95">
        <w:rPr>
          <w:rFonts w:asciiTheme="majorHAnsi" w:hAnsiTheme="majorHAnsi" w:cstheme="majorHAnsi"/>
        </w:rPr>
        <w:t>achada</w:t>
      </w:r>
      <w:r w:rsidRPr="005D4C95">
        <w:rPr>
          <w:rFonts w:asciiTheme="majorHAnsi" w:hAnsiTheme="majorHAnsi" w:cstheme="majorHAnsi"/>
          <w:spacing w:val="-6"/>
        </w:rPr>
        <w:t xml:space="preserve"> </w:t>
      </w:r>
      <w:r w:rsidRPr="005D4C95">
        <w:rPr>
          <w:rFonts w:asciiTheme="majorHAnsi" w:hAnsiTheme="majorHAnsi" w:cstheme="majorHAnsi"/>
          <w:spacing w:val="-1"/>
        </w:rPr>
        <w:t>em</w:t>
      </w:r>
      <w:r w:rsidRPr="005D4C95">
        <w:rPr>
          <w:rFonts w:asciiTheme="majorHAnsi" w:hAnsiTheme="majorHAnsi" w:cstheme="majorHAnsi"/>
          <w:spacing w:val="-2"/>
        </w:rPr>
        <w:t xml:space="preserve"> </w:t>
      </w:r>
      <w:r w:rsidRPr="005D4C95">
        <w:rPr>
          <w:rFonts w:asciiTheme="majorHAnsi" w:hAnsiTheme="majorHAnsi" w:cstheme="majorHAnsi"/>
        </w:rPr>
        <w:t>ordem,</w:t>
      </w:r>
      <w:r w:rsidRPr="005D4C95">
        <w:rPr>
          <w:rFonts w:asciiTheme="majorHAnsi" w:hAnsiTheme="majorHAnsi" w:cstheme="majorHAnsi"/>
          <w:spacing w:val="-6"/>
        </w:rPr>
        <w:t xml:space="preserve"> </w:t>
      </w:r>
      <w:r w:rsidRPr="005D4C95">
        <w:rPr>
          <w:rFonts w:asciiTheme="majorHAnsi" w:hAnsiTheme="majorHAnsi" w:cstheme="majorHAnsi"/>
          <w:spacing w:val="-1"/>
        </w:rPr>
        <w:t>vai</w:t>
      </w:r>
      <w:r w:rsidRPr="005D4C95">
        <w:rPr>
          <w:rFonts w:asciiTheme="majorHAnsi" w:hAnsiTheme="majorHAnsi" w:cstheme="majorHAnsi"/>
          <w:spacing w:val="-6"/>
        </w:rPr>
        <w:t xml:space="preserve"> </w:t>
      </w:r>
      <w:r w:rsidRPr="005D4C95">
        <w:rPr>
          <w:rFonts w:asciiTheme="majorHAnsi" w:hAnsiTheme="majorHAnsi" w:cstheme="majorHAnsi"/>
        </w:rPr>
        <w:t>assinada</w:t>
      </w:r>
      <w:r w:rsidRPr="005D4C95">
        <w:rPr>
          <w:rFonts w:asciiTheme="majorHAnsi" w:hAnsiTheme="majorHAnsi" w:cstheme="majorHAnsi"/>
          <w:spacing w:val="-6"/>
        </w:rPr>
        <w:t xml:space="preserve"> </w:t>
      </w:r>
      <w:r w:rsidRPr="005D4C95">
        <w:rPr>
          <w:rFonts w:asciiTheme="majorHAnsi" w:hAnsiTheme="majorHAnsi" w:cstheme="majorHAnsi"/>
          <w:spacing w:val="-1"/>
        </w:rPr>
        <w:t>pelas</w:t>
      </w:r>
      <w:r w:rsidRPr="005D4C95">
        <w:rPr>
          <w:rFonts w:asciiTheme="majorHAnsi" w:hAnsiTheme="majorHAnsi" w:cstheme="majorHAnsi"/>
          <w:spacing w:val="-5"/>
        </w:rPr>
        <w:t xml:space="preserve"> </w:t>
      </w:r>
      <w:r w:rsidRPr="005D4C95">
        <w:rPr>
          <w:rFonts w:asciiTheme="majorHAnsi" w:hAnsiTheme="majorHAnsi" w:cstheme="majorHAnsi"/>
        </w:rPr>
        <w:t>partes</w:t>
      </w:r>
      <w:r w:rsidRPr="005D4C95">
        <w:rPr>
          <w:rFonts w:asciiTheme="majorHAnsi" w:hAnsiTheme="majorHAnsi" w:cstheme="majorHAnsi"/>
          <w:i/>
        </w:rPr>
        <w:t>.</w:t>
      </w:r>
    </w:p>
    <w:p w14:paraId="51163FC6" w14:textId="77777777" w:rsidR="006739CA" w:rsidRPr="005D4C95" w:rsidRDefault="006739CA" w:rsidP="006739CA">
      <w:pPr>
        <w:pStyle w:val="Corpodetexto"/>
        <w:spacing w:before="120" w:beforeAutospacing="0" w:after="120" w:afterAutospacing="0" w:line="276" w:lineRule="auto"/>
        <w:ind w:left="3969" w:hanging="3969"/>
        <w:jc w:val="both"/>
        <w:rPr>
          <w:rFonts w:asciiTheme="majorHAnsi" w:hAnsiTheme="majorHAnsi" w:cstheme="majorHAnsi"/>
        </w:rPr>
      </w:pPr>
      <w:r w:rsidRPr="005D4C95">
        <w:rPr>
          <w:rFonts w:asciiTheme="majorHAnsi" w:hAnsiTheme="majorHAnsi" w:cstheme="majorHAnsi"/>
        </w:rPr>
        <w:t>Ponte Nova, ___ de _____________ de _____.</w:t>
      </w:r>
    </w:p>
    <w:p w14:paraId="134E0A51" w14:textId="77777777" w:rsidR="006739CA" w:rsidRPr="005D4C95" w:rsidRDefault="006739CA" w:rsidP="0099688A">
      <w:pPr>
        <w:pStyle w:val="Corpodetexto"/>
        <w:spacing w:before="120" w:beforeAutospacing="0" w:after="120" w:afterAutospacing="0" w:line="276" w:lineRule="auto"/>
        <w:ind w:left="3969" w:hanging="3969"/>
        <w:jc w:val="center"/>
        <w:rPr>
          <w:rFonts w:asciiTheme="majorHAnsi" w:hAnsiTheme="majorHAnsi" w:cstheme="majorHAnsi"/>
        </w:rPr>
      </w:pPr>
      <w:r w:rsidRPr="005D4C95">
        <w:rPr>
          <w:rFonts w:asciiTheme="majorHAnsi" w:hAnsiTheme="majorHAnsi" w:cstheme="majorHAnsi"/>
        </w:rPr>
        <w:t>Município de Ponte Nova</w:t>
      </w:r>
    </w:p>
    <w:p w14:paraId="33EE81BE" w14:textId="77777777" w:rsidR="006739CA" w:rsidRPr="005D4C95" w:rsidRDefault="006739CA" w:rsidP="0099688A">
      <w:pPr>
        <w:pStyle w:val="Corpodetexto"/>
        <w:spacing w:before="120" w:beforeAutospacing="0" w:after="120" w:afterAutospacing="0" w:line="276" w:lineRule="auto"/>
        <w:ind w:left="3969" w:hanging="3969"/>
        <w:jc w:val="center"/>
        <w:rPr>
          <w:rFonts w:asciiTheme="majorHAnsi" w:hAnsiTheme="majorHAnsi" w:cstheme="majorHAnsi"/>
        </w:rPr>
      </w:pPr>
      <w:r w:rsidRPr="005D4C95">
        <w:rPr>
          <w:rFonts w:asciiTheme="majorHAnsi" w:hAnsiTheme="majorHAnsi" w:cstheme="majorHAnsi"/>
        </w:rPr>
        <w:t>Prefeito Municipal</w:t>
      </w:r>
    </w:p>
    <w:p w14:paraId="6B1FE56A" w14:textId="35B1C86A" w:rsidR="00F51979" w:rsidRPr="005D4C95" w:rsidRDefault="006739CA" w:rsidP="0099688A">
      <w:pPr>
        <w:spacing w:before="120" w:after="120" w:line="276" w:lineRule="auto"/>
        <w:jc w:val="center"/>
        <w:rPr>
          <w:rFonts w:asciiTheme="majorHAnsi" w:hAnsiTheme="majorHAnsi" w:cstheme="majorHAnsi"/>
        </w:rPr>
      </w:pPr>
      <w:r w:rsidRPr="005D4C95">
        <w:rPr>
          <w:rFonts w:asciiTheme="majorHAnsi" w:hAnsiTheme="majorHAnsi" w:cstheme="majorHAnsi"/>
        </w:rPr>
        <w:t>representante(s) legal(is) do(s) fornecedor(s) registrado(s)</w:t>
      </w:r>
    </w:p>
    <w:p w14:paraId="00624EB3" w14:textId="77777777" w:rsidR="00F51979" w:rsidRPr="005D4C95" w:rsidRDefault="00F51979">
      <w:pPr>
        <w:rPr>
          <w:rFonts w:asciiTheme="majorHAnsi" w:hAnsiTheme="majorHAnsi" w:cstheme="majorHAnsi"/>
        </w:rPr>
      </w:pPr>
      <w:r w:rsidRPr="005D4C95">
        <w:rPr>
          <w:rFonts w:asciiTheme="majorHAnsi" w:hAnsiTheme="majorHAnsi" w:cstheme="majorHAnsi"/>
        </w:rPr>
        <w:br w:type="page"/>
      </w:r>
    </w:p>
    <w:p w14:paraId="0E78E9D8" w14:textId="77777777" w:rsidR="002E79F0" w:rsidRPr="005D4C95" w:rsidRDefault="002E79F0" w:rsidP="002E79F0">
      <w:pPr>
        <w:spacing w:after="200" w:line="276" w:lineRule="auto"/>
        <w:jc w:val="center"/>
        <w:rPr>
          <w:rFonts w:asciiTheme="majorHAnsi" w:hAnsiTheme="majorHAnsi" w:cstheme="majorHAnsi"/>
          <w:b/>
          <w:bCs/>
        </w:rPr>
      </w:pPr>
      <w:r w:rsidRPr="005D4C95">
        <w:rPr>
          <w:rFonts w:asciiTheme="majorHAnsi" w:hAnsiTheme="majorHAnsi" w:cstheme="majorHAnsi"/>
          <w:b/>
          <w:spacing w:val="-1"/>
        </w:rPr>
        <w:lastRenderedPageBreak/>
        <w:t>ANEXO</w:t>
      </w:r>
      <w:r w:rsidRPr="005D4C95">
        <w:rPr>
          <w:rFonts w:asciiTheme="majorHAnsi" w:hAnsiTheme="majorHAnsi" w:cstheme="majorHAnsi"/>
          <w:b/>
          <w:spacing w:val="-6"/>
        </w:rPr>
        <w:t xml:space="preserve"> </w:t>
      </w:r>
      <w:r w:rsidRPr="005D4C95">
        <w:rPr>
          <w:rFonts w:asciiTheme="majorHAnsi" w:hAnsiTheme="majorHAnsi" w:cstheme="majorHAnsi"/>
          <w:b/>
          <w:spacing w:val="-1"/>
        </w:rPr>
        <w:t>IV</w:t>
      </w:r>
      <w:r w:rsidRPr="005D4C95">
        <w:rPr>
          <w:rFonts w:asciiTheme="majorHAnsi" w:hAnsiTheme="majorHAnsi" w:cstheme="majorHAnsi"/>
          <w:b/>
          <w:spacing w:val="-5"/>
        </w:rPr>
        <w:t xml:space="preserve"> </w:t>
      </w:r>
      <w:r w:rsidRPr="005D4C95">
        <w:rPr>
          <w:rFonts w:asciiTheme="majorHAnsi" w:hAnsiTheme="majorHAnsi" w:cstheme="majorHAnsi"/>
          <w:b/>
        </w:rPr>
        <w:t>–</w:t>
      </w:r>
      <w:r w:rsidRPr="005D4C95">
        <w:rPr>
          <w:rFonts w:asciiTheme="majorHAnsi" w:hAnsiTheme="majorHAnsi" w:cstheme="majorHAnsi"/>
          <w:b/>
          <w:spacing w:val="-7"/>
        </w:rPr>
        <w:t xml:space="preserve"> </w:t>
      </w:r>
      <w:r w:rsidRPr="005D4C95">
        <w:rPr>
          <w:rFonts w:asciiTheme="majorHAnsi" w:hAnsiTheme="majorHAnsi" w:cstheme="majorHAnsi"/>
          <w:b/>
        </w:rPr>
        <w:t>MINUTA</w:t>
      </w:r>
      <w:r w:rsidRPr="005D4C95">
        <w:rPr>
          <w:rFonts w:asciiTheme="majorHAnsi" w:hAnsiTheme="majorHAnsi" w:cstheme="majorHAnsi"/>
          <w:b/>
          <w:spacing w:val="-7"/>
        </w:rPr>
        <w:t xml:space="preserve"> </w:t>
      </w:r>
      <w:r w:rsidRPr="005D4C95">
        <w:rPr>
          <w:rFonts w:asciiTheme="majorHAnsi" w:hAnsiTheme="majorHAnsi" w:cstheme="majorHAnsi"/>
          <w:b/>
        </w:rPr>
        <w:t>DE</w:t>
      </w:r>
      <w:r w:rsidRPr="005D4C95">
        <w:rPr>
          <w:rFonts w:asciiTheme="majorHAnsi" w:hAnsiTheme="majorHAnsi" w:cstheme="majorHAnsi"/>
          <w:b/>
          <w:spacing w:val="-5"/>
        </w:rPr>
        <w:t xml:space="preserve"> </w:t>
      </w:r>
      <w:r w:rsidRPr="005D4C95">
        <w:rPr>
          <w:rFonts w:asciiTheme="majorHAnsi" w:hAnsiTheme="majorHAnsi" w:cstheme="majorHAnsi"/>
          <w:b/>
        </w:rPr>
        <w:t>TERMO</w:t>
      </w:r>
      <w:r w:rsidRPr="005D4C95">
        <w:rPr>
          <w:rFonts w:asciiTheme="majorHAnsi" w:hAnsiTheme="majorHAnsi" w:cstheme="majorHAnsi"/>
          <w:b/>
          <w:spacing w:val="-7"/>
        </w:rPr>
        <w:t xml:space="preserve"> </w:t>
      </w:r>
      <w:r w:rsidRPr="005D4C95">
        <w:rPr>
          <w:rFonts w:asciiTheme="majorHAnsi" w:hAnsiTheme="majorHAnsi" w:cstheme="majorHAnsi"/>
          <w:b/>
          <w:spacing w:val="1"/>
        </w:rPr>
        <w:t>DE</w:t>
      </w:r>
      <w:r w:rsidRPr="005D4C95">
        <w:rPr>
          <w:rFonts w:asciiTheme="majorHAnsi" w:hAnsiTheme="majorHAnsi" w:cstheme="majorHAnsi"/>
          <w:b/>
          <w:spacing w:val="-7"/>
        </w:rPr>
        <w:t xml:space="preserve"> </w:t>
      </w:r>
      <w:r w:rsidRPr="005D4C95">
        <w:rPr>
          <w:rFonts w:asciiTheme="majorHAnsi" w:hAnsiTheme="majorHAnsi" w:cstheme="majorHAnsi"/>
          <w:b/>
        </w:rPr>
        <w:t>CONTRATO</w:t>
      </w:r>
    </w:p>
    <w:p w14:paraId="4FAFAC14" w14:textId="77777777" w:rsidR="002E79F0" w:rsidRPr="005D4C95" w:rsidRDefault="002E79F0" w:rsidP="002E79F0">
      <w:pPr>
        <w:pStyle w:val="Ttulo1"/>
        <w:tabs>
          <w:tab w:val="left" w:pos="-284"/>
        </w:tabs>
        <w:spacing w:line="480" w:lineRule="auto"/>
        <w:jc w:val="center"/>
        <w:rPr>
          <w:rFonts w:cstheme="majorHAnsi"/>
          <w:b w:val="0"/>
          <w:bCs w:val="0"/>
          <w:color w:val="auto"/>
          <w:sz w:val="24"/>
          <w:szCs w:val="24"/>
        </w:rPr>
      </w:pPr>
      <w:r w:rsidRPr="005D4C95">
        <w:rPr>
          <w:rFonts w:cstheme="majorHAnsi"/>
          <w:color w:val="auto"/>
          <w:sz w:val="24"/>
          <w:szCs w:val="24"/>
        </w:rPr>
        <w:t>TERMO</w:t>
      </w:r>
      <w:r w:rsidRPr="005D4C95">
        <w:rPr>
          <w:rFonts w:cstheme="majorHAnsi"/>
          <w:color w:val="auto"/>
          <w:spacing w:val="-11"/>
          <w:sz w:val="24"/>
          <w:szCs w:val="24"/>
        </w:rPr>
        <w:t xml:space="preserve"> </w:t>
      </w:r>
      <w:r w:rsidRPr="005D4C95">
        <w:rPr>
          <w:rFonts w:cstheme="majorHAnsi"/>
          <w:color w:val="auto"/>
          <w:sz w:val="24"/>
          <w:szCs w:val="24"/>
        </w:rPr>
        <w:t>DE</w:t>
      </w:r>
      <w:r w:rsidRPr="005D4C95">
        <w:rPr>
          <w:rFonts w:cstheme="majorHAnsi"/>
          <w:color w:val="auto"/>
          <w:spacing w:val="-12"/>
          <w:sz w:val="24"/>
          <w:szCs w:val="24"/>
        </w:rPr>
        <w:t xml:space="preserve"> </w:t>
      </w:r>
      <w:r w:rsidRPr="005D4C95">
        <w:rPr>
          <w:rFonts w:cstheme="majorHAnsi"/>
          <w:color w:val="auto"/>
          <w:sz w:val="24"/>
          <w:szCs w:val="24"/>
        </w:rPr>
        <w:t>CONTRATO</w:t>
      </w:r>
    </w:p>
    <w:p w14:paraId="5E556E64" w14:textId="3E581E60" w:rsidR="002E79F0" w:rsidRPr="005D4C95" w:rsidRDefault="002E79F0" w:rsidP="002E79F0">
      <w:pPr>
        <w:spacing w:before="120" w:after="120" w:line="276" w:lineRule="auto"/>
        <w:ind w:left="5103"/>
        <w:jc w:val="both"/>
        <w:rPr>
          <w:rFonts w:asciiTheme="majorHAnsi" w:eastAsia="Arial" w:hAnsiTheme="majorHAnsi" w:cstheme="majorHAnsi"/>
          <w:b/>
          <w:bCs/>
          <w:w w:val="95"/>
        </w:rPr>
      </w:pPr>
      <w:r w:rsidRPr="005D4C95">
        <w:rPr>
          <w:rFonts w:asciiTheme="majorHAnsi" w:eastAsia="Arial" w:hAnsiTheme="majorHAnsi" w:cstheme="majorHAnsi"/>
          <w:b/>
          <w:bCs/>
        </w:rPr>
        <w:t>TERMO</w:t>
      </w:r>
      <w:r w:rsidRPr="005D4C95">
        <w:rPr>
          <w:rFonts w:asciiTheme="majorHAnsi" w:eastAsia="Arial" w:hAnsiTheme="majorHAnsi" w:cstheme="majorHAnsi"/>
          <w:b/>
          <w:bCs/>
          <w:spacing w:val="-6"/>
        </w:rPr>
        <w:t xml:space="preserve"> </w:t>
      </w:r>
      <w:r w:rsidRPr="005D4C95">
        <w:rPr>
          <w:rFonts w:asciiTheme="majorHAnsi" w:eastAsia="Arial" w:hAnsiTheme="majorHAnsi" w:cstheme="majorHAnsi"/>
          <w:b/>
          <w:bCs/>
        </w:rPr>
        <w:t>DE</w:t>
      </w:r>
      <w:r w:rsidRPr="005D4C95">
        <w:rPr>
          <w:rFonts w:asciiTheme="majorHAnsi" w:eastAsia="Arial" w:hAnsiTheme="majorHAnsi" w:cstheme="majorHAnsi"/>
          <w:b/>
          <w:bCs/>
          <w:spacing w:val="-7"/>
        </w:rPr>
        <w:t xml:space="preserve"> </w:t>
      </w:r>
      <w:r w:rsidRPr="005D4C95">
        <w:rPr>
          <w:rFonts w:asciiTheme="majorHAnsi" w:eastAsia="Arial" w:hAnsiTheme="majorHAnsi" w:cstheme="majorHAnsi"/>
          <w:b/>
          <w:bCs/>
        </w:rPr>
        <w:t>CONTRATO</w:t>
      </w:r>
      <w:r w:rsidRPr="005D4C95">
        <w:rPr>
          <w:rFonts w:asciiTheme="majorHAnsi" w:eastAsia="Arial" w:hAnsiTheme="majorHAnsi" w:cstheme="majorHAnsi"/>
          <w:b/>
          <w:bCs/>
          <w:spacing w:val="-6"/>
        </w:rPr>
        <w:t xml:space="preserve"> </w:t>
      </w:r>
      <w:r w:rsidRPr="005D4C95">
        <w:rPr>
          <w:rFonts w:asciiTheme="majorHAnsi" w:eastAsia="Arial" w:hAnsiTheme="majorHAnsi" w:cstheme="majorHAnsi"/>
          <w:b/>
          <w:bCs/>
        </w:rPr>
        <w:t>Nº ____/____,</w:t>
      </w:r>
      <w:r w:rsidRPr="005D4C95">
        <w:rPr>
          <w:rFonts w:asciiTheme="majorHAnsi" w:eastAsia="Arial" w:hAnsiTheme="majorHAnsi" w:cstheme="majorHAnsi"/>
          <w:b/>
          <w:bCs/>
          <w:spacing w:val="-7"/>
        </w:rPr>
        <w:t xml:space="preserve"> </w:t>
      </w:r>
      <w:r w:rsidRPr="005D4C95">
        <w:rPr>
          <w:rFonts w:asciiTheme="majorHAnsi" w:eastAsia="Arial" w:hAnsiTheme="majorHAnsi" w:cstheme="majorHAnsi"/>
          <w:b/>
          <w:bCs/>
        </w:rPr>
        <w:t>QUE</w:t>
      </w:r>
      <w:r w:rsidRPr="005D4C95">
        <w:rPr>
          <w:rFonts w:asciiTheme="majorHAnsi" w:eastAsia="Arial" w:hAnsiTheme="majorHAnsi" w:cstheme="majorHAnsi"/>
          <w:b/>
          <w:bCs/>
          <w:spacing w:val="22"/>
          <w:w w:val="99"/>
        </w:rPr>
        <w:t xml:space="preserve"> </w:t>
      </w:r>
      <w:r w:rsidRPr="005D4C95">
        <w:rPr>
          <w:rFonts w:asciiTheme="majorHAnsi" w:eastAsia="Arial" w:hAnsiTheme="majorHAnsi" w:cstheme="majorHAnsi"/>
          <w:b/>
          <w:bCs/>
        </w:rPr>
        <w:t>FAZEM</w:t>
      </w:r>
      <w:r w:rsidRPr="005D4C95">
        <w:rPr>
          <w:rFonts w:asciiTheme="majorHAnsi" w:eastAsia="Arial" w:hAnsiTheme="majorHAnsi" w:cstheme="majorHAnsi"/>
          <w:b/>
          <w:bCs/>
          <w:spacing w:val="32"/>
        </w:rPr>
        <w:t xml:space="preserve"> </w:t>
      </w:r>
      <w:r w:rsidRPr="005D4C95">
        <w:rPr>
          <w:rFonts w:asciiTheme="majorHAnsi" w:eastAsia="Arial" w:hAnsiTheme="majorHAnsi" w:cstheme="majorHAnsi"/>
          <w:b/>
          <w:bCs/>
          <w:spacing w:val="-1"/>
        </w:rPr>
        <w:t>ENTRE</w:t>
      </w:r>
      <w:r w:rsidRPr="005D4C95">
        <w:rPr>
          <w:rFonts w:asciiTheme="majorHAnsi" w:eastAsia="Arial" w:hAnsiTheme="majorHAnsi" w:cstheme="majorHAnsi"/>
          <w:b/>
          <w:bCs/>
          <w:spacing w:val="29"/>
        </w:rPr>
        <w:t xml:space="preserve"> </w:t>
      </w:r>
      <w:r w:rsidRPr="005D4C95">
        <w:rPr>
          <w:rFonts w:asciiTheme="majorHAnsi" w:eastAsia="Arial" w:hAnsiTheme="majorHAnsi" w:cstheme="majorHAnsi"/>
          <w:b/>
          <w:bCs/>
          <w:spacing w:val="-1"/>
        </w:rPr>
        <w:t>SI</w:t>
      </w:r>
      <w:r w:rsidRPr="005D4C95">
        <w:rPr>
          <w:rFonts w:asciiTheme="majorHAnsi" w:eastAsia="Arial" w:hAnsiTheme="majorHAnsi" w:cstheme="majorHAnsi"/>
          <w:b/>
          <w:bCs/>
          <w:spacing w:val="29"/>
        </w:rPr>
        <w:t xml:space="preserve"> </w:t>
      </w:r>
      <w:r w:rsidRPr="005D4C95">
        <w:rPr>
          <w:rFonts w:asciiTheme="majorHAnsi" w:eastAsia="Arial" w:hAnsiTheme="majorHAnsi" w:cstheme="majorHAnsi"/>
          <w:b/>
          <w:bCs/>
        </w:rPr>
        <w:t>O</w:t>
      </w:r>
      <w:r w:rsidRPr="005D4C95">
        <w:rPr>
          <w:rFonts w:asciiTheme="majorHAnsi" w:eastAsia="Arial" w:hAnsiTheme="majorHAnsi" w:cstheme="majorHAnsi"/>
          <w:b/>
          <w:bCs/>
          <w:spacing w:val="31"/>
        </w:rPr>
        <w:t xml:space="preserve"> </w:t>
      </w:r>
      <w:r w:rsidRPr="005D4C95">
        <w:rPr>
          <w:rFonts w:asciiTheme="majorHAnsi" w:eastAsia="Arial" w:hAnsiTheme="majorHAnsi" w:cstheme="majorHAnsi"/>
          <w:b/>
          <w:bCs/>
          <w:caps/>
          <w:spacing w:val="-1"/>
        </w:rPr>
        <w:t>MUNICÍPIO DE PONTE NOVA</w:t>
      </w:r>
      <w:r w:rsidRPr="005D4C95">
        <w:rPr>
          <w:rFonts w:asciiTheme="majorHAnsi" w:hAnsiTheme="majorHAnsi" w:cstheme="majorHAnsi"/>
          <w:b/>
          <w:bCs/>
          <w:caps/>
        </w:rPr>
        <w:t xml:space="preserve"> </w:t>
      </w:r>
      <w:r w:rsidRPr="005D4C95">
        <w:rPr>
          <w:rFonts w:asciiTheme="majorHAnsi" w:eastAsia="Arial" w:hAnsiTheme="majorHAnsi" w:cstheme="majorHAnsi"/>
          <w:b/>
          <w:bCs/>
        </w:rPr>
        <w:t>E</w:t>
      </w:r>
      <w:r w:rsidRPr="005D4C95">
        <w:rPr>
          <w:rFonts w:asciiTheme="majorHAnsi" w:eastAsia="Arial" w:hAnsiTheme="majorHAnsi" w:cstheme="majorHAnsi"/>
          <w:b/>
          <w:bCs/>
          <w:w w:val="95"/>
        </w:rPr>
        <w:t xml:space="preserve"> _____________________.</w:t>
      </w:r>
    </w:p>
    <w:p w14:paraId="55921347" w14:textId="5FFA72CB" w:rsidR="001A6DDE" w:rsidRPr="005D4C95" w:rsidRDefault="001A6DDE" w:rsidP="001A6DDE">
      <w:pPr>
        <w:spacing w:before="120" w:after="120" w:line="276" w:lineRule="auto"/>
        <w:ind w:left="5103"/>
        <w:jc w:val="both"/>
        <w:rPr>
          <w:rFonts w:asciiTheme="majorHAnsi" w:eastAsia="Arial" w:hAnsiTheme="majorHAnsi" w:cstheme="majorHAnsi"/>
        </w:rPr>
      </w:pPr>
    </w:p>
    <w:p w14:paraId="2612B415" w14:textId="4DB86175" w:rsidR="001A6DDE" w:rsidRDefault="001A6DDE" w:rsidP="00AB7461">
      <w:pPr>
        <w:spacing w:before="120" w:after="120" w:line="276" w:lineRule="auto"/>
        <w:jc w:val="both"/>
        <w:rPr>
          <w:rFonts w:asciiTheme="majorHAnsi" w:hAnsiTheme="majorHAnsi" w:cstheme="majorHAnsi"/>
        </w:rPr>
      </w:pPr>
      <w:r w:rsidRPr="005D4C95">
        <w:rPr>
          <w:rFonts w:asciiTheme="majorHAnsi" w:hAnsiTheme="majorHAnsi" w:cstheme="majorHAnsi"/>
        </w:rPr>
        <w:t xml:space="preserve">Pelo presente instrumento que entre si fazem de um lado o </w:t>
      </w:r>
      <w:r w:rsidRPr="005D4C95">
        <w:rPr>
          <w:rFonts w:asciiTheme="majorHAnsi" w:hAnsiTheme="majorHAnsi" w:cstheme="majorHAnsi"/>
          <w:b/>
          <w:bCs/>
        </w:rPr>
        <w:t>MUNICÍPIO DE PONTE NOVA</w:t>
      </w:r>
      <w:r w:rsidRPr="005D4C95">
        <w:rPr>
          <w:rFonts w:asciiTheme="majorHAnsi" w:hAnsiTheme="majorHAnsi" w:cstheme="majorHAnsi"/>
        </w:rPr>
        <w:t>, com sede à Av. Caetano Marinho nº 306, Centro, Ponte Nova - MG, Inscrito no CNPJ sob Nº 23.804.149/0001-29, Insc. Estadual ‘</w:t>
      </w:r>
      <w:r w:rsidRPr="005D4C95">
        <w:rPr>
          <w:rFonts w:asciiTheme="majorHAnsi" w:hAnsiTheme="majorHAnsi" w:cstheme="majorHAnsi"/>
          <w:b/>
          <w:bCs/>
        </w:rPr>
        <w:t>isento</w:t>
      </w:r>
      <w:r w:rsidRPr="005D4C95">
        <w:rPr>
          <w:rFonts w:asciiTheme="majorHAnsi" w:hAnsiTheme="majorHAnsi" w:cstheme="majorHAnsi"/>
        </w:rPr>
        <w:t xml:space="preserve">’, representado pelo Prefeito, Sr. _______________ brasileiro, casado, CPF Nº ___________________, neste ato denominado </w:t>
      </w:r>
      <w:r w:rsidRPr="005D4C95">
        <w:rPr>
          <w:rFonts w:asciiTheme="majorHAnsi" w:hAnsiTheme="majorHAnsi" w:cstheme="majorHAnsi"/>
          <w:b/>
          <w:bCs/>
        </w:rPr>
        <w:t>CONTRATANTE</w:t>
      </w:r>
      <w:r w:rsidRPr="005D4C95">
        <w:rPr>
          <w:rFonts w:asciiTheme="majorHAnsi" w:hAnsiTheme="majorHAnsi" w:cstheme="majorHAnsi"/>
        </w:rPr>
        <w:t>, e de outro a empresa ______________________________, com sede _____________________</w:t>
      </w:r>
      <w:r w:rsidR="001640B1" w:rsidRPr="005D4C95">
        <w:rPr>
          <w:rFonts w:asciiTheme="majorHAnsi" w:hAnsiTheme="majorHAnsi" w:cstheme="majorHAnsi"/>
        </w:rPr>
        <w:t>___</w:t>
      </w:r>
      <w:r w:rsidRPr="005D4C95">
        <w:rPr>
          <w:rFonts w:asciiTheme="majorHAnsi" w:hAnsiTheme="majorHAnsi" w:cstheme="majorHAnsi"/>
        </w:rPr>
        <w:t xml:space="preserve">______________, inscrita no CNPJ sob Nº ____________________, Insc. Estadual _______________________, representada pelo Sr. ___________________________________, denominada neste ato </w:t>
      </w:r>
      <w:r w:rsidRPr="005D4C95">
        <w:rPr>
          <w:rFonts w:asciiTheme="majorHAnsi" w:hAnsiTheme="majorHAnsi" w:cstheme="majorHAnsi"/>
          <w:b/>
          <w:bCs/>
        </w:rPr>
        <w:t>CONTRATADA</w:t>
      </w:r>
      <w:r w:rsidRPr="005D4C95">
        <w:rPr>
          <w:rFonts w:asciiTheme="majorHAnsi" w:hAnsiTheme="majorHAnsi" w:cstheme="majorHAnsi"/>
        </w:rPr>
        <w:t>, tendo em</w:t>
      </w:r>
      <w:r w:rsidRPr="005D4C95">
        <w:rPr>
          <w:rFonts w:asciiTheme="majorHAnsi" w:hAnsiTheme="majorHAnsi" w:cstheme="majorHAnsi"/>
          <w:spacing w:val="3"/>
        </w:rPr>
        <w:t xml:space="preserve"> </w:t>
      </w:r>
      <w:r w:rsidRPr="005D4C95">
        <w:rPr>
          <w:rFonts w:asciiTheme="majorHAnsi" w:hAnsiTheme="majorHAnsi" w:cstheme="majorHAnsi"/>
        </w:rPr>
        <w:t>vista</w:t>
      </w:r>
      <w:r w:rsidRPr="005D4C95">
        <w:rPr>
          <w:rFonts w:asciiTheme="majorHAnsi" w:hAnsiTheme="majorHAnsi" w:cstheme="majorHAnsi"/>
          <w:spacing w:val="-2"/>
        </w:rPr>
        <w:t xml:space="preserve"> </w:t>
      </w:r>
      <w:r w:rsidRPr="005D4C95">
        <w:rPr>
          <w:rFonts w:asciiTheme="majorHAnsi" w:hAnsiTheme="majorHAnsi" w:cstheme="majorHAnsi"/>
        </w:rPr>
        <w:t>o que</w:t>
      </w:r>
      <w:r w:rsidRPr="005D4C95">
        <w:rPr>
          <w:rFonts w:asciiTheme="majorHAnsi" w:hAnsiTheme="majorHAnsi" w:cstheme="majorHAnsi"/>
          <w:spacing w:val="-2"/>
        </w:rPr>
        <w:t xml:space="preserve"> </w:t>
      </w:r>
      <w:r w:rsidRPr="005D4C95">
        <w:rPr>
          <w:rFonts w:asciiTheme="majorHAnsi" w:hAnsiTheme="majorHAnsi" w:cstheme="majorHAnsi"/>
          <w:spacing w:val="2"/>
        </w:rPr>
        <w:t>consta</w:t>
      </w:r>
      <w:r w:rsidRPr="005D4C95">
        <w:rPr>
          <w:rFonts w:asciiTheme="majorHAnsi" w:hAnsiTheme="majorHAnsi" w:cstheme="majorHAnsi"/>
          <w:spacing w:val="-2"/>
        </w:rPr>
        <w:t xml:space="preserve"> </w:t>
      </w:r>
      <w:r w:rsidRPr="005D4C95">
        <w:rPr>
          <w:rFonts w:asciiTheme="majorHAnsi" w:hAnsiTheme="majorHAnsi" w:cstheme="majorHAnsi"/>
        </w:rPr>
        <w:t>no</w:t>
      </w:r>
      <w:r w:rsidRPr="005D4C95">
        <w:rPr>
          <w:rFonts w:asciiTheme="majorHAnsi" w:hAnsiTheme="majorHAnsi" w:cstheme="majorHAnsi"/>
          <w:spacing w:val="1"/>
        </w:rPr>
        <w:t xml:space="preserve"> </w:t>
      </w:r>
      <w:r w:rsidRPr="005D4C95">
        <w:rPr>
          <w:rFonts w:asciiTheme="majorHAnsi" w:hAnsiTheme="majorHAnsi" w:cstheme="majorHAnsi"/>
        </w:rPr>
        <w:t>Processo</w:t>
      </w:r>
      <w:r w:rsidRPr="005D4C95">
        <w:rPr>
          <w:rFonts w:asciiTheme="majorHAnsi" w:hAnsiTheme="majorHAnsi" w:cstheme="majorHAnsi"/>
          <w:spacing w:val="-2"/>
        </w:rPr>
        <w:t xml:space="preserve"> </w:t>
      </w:r>
      <w:r w:rsidRPr="005D4C95">
        <w:rPr>
          <w:rFonts w:asciiTheme="majorHAnsi" w:hAnsiTheme="majorHAnsi" w:cstheme="majorHAnsi"/>
        </w:rPr>
        <w:t>nº ____</w:t>
      </w:r>
      <w:r w:rsidR="001640B1" w:rsidRPr="005D4C95">
        <w:rPr>
          <w:rFonts w:asciiTheme="majorHAnsi" w:hAnsiTheme="majorHAnsi" w:cstheme="majorHAnsi"/>
        </w:rPr>
        <w:t>/2023</w:t>
      </w:r>
      <w:r w:rsidRPr="005D4C95">
        <w:rPr>
          <w:rFonts w:asciiTheme="majorHAnsi" w:hAnsiTheme="majorHAnsi" w:cstheme="majorHAnsi"/>
          <w:spacing w:val="3"/>
        </w:rPr>
        <w:t xml:space="preserve"> </w:t>
      </w:r>
      <w:r w:rsidR="001640B1" w:rsidRPr="005D4C95">
        <w:rPr>
          <w:rFonts w:asciiTheme="majorHAnsi" w:hAnsiTheme="majorHAnsi" w:cstheme="majorHAnsi"/>
          <w:spacing w:val="3"/>
        </w:rPr>
        <w:t xml:space="preserve">e </w:t>
      </w:r>
      <w:r w:rsidR="001640B1" w:rsidRPr="005D4C95">
        <w:rPr>
          <w:rFonts w:asciiTheme="majorHAnsi" w:eastAsia="Arial" w:hAnsiTheme="majorHAnsi" w:cstheme="majorHAnsi"/>
        </w:rPr>
        <w:t xml:space="preserve">em observância às disposições da </w:t>
      </w:r>
      <w:hyperlink r:id="rId55" w:history="1">
        <w:r w:rsidR="001640B1" w:rsidRPr="005D4C95">
          <w:rPr>
            <w:rStyle w:val="Hyperlink"/>
            <w:rFonts w:asciiTheme="majorHAnsi" w:eastAsia="Arial" w:hAnsiTheme="majorHAnsi" w:cstheme="majorHAnsi"/>
          </w:rPr>
          <w:t>Lei nº 14.133, de 1º de abril de 2021</w:t>
        </w:r>
      </w:hyperlink>
      <w:r w:rsidR="001640B1" w:rsidRPr="005D4C95">
        <w:rPr>
          <w:rFonts w:asciiTheme="majorHAnsi" w:eastAsia="Arial" w:hAnsiTheme="majorHAnsi" w:cstheme="majorHAnsi"/>
        </w:rPr>
        <w:t xml:space="preserve"> e demais legislação aplicável</w:t>
      </w:r>
      <w:r w:rsidRPr="005D4C95">
        <w:rPr>
          <w:rFonts w:asciiTheme="majorHAnsi" w:hAnsiTheme="majorHAnsi" w:cstheme="majorHAnsi"/>
        </w:rPr>
        <w:t>,</w:t>
      </w:r>
      <w:r w:rsidRPr="005D4C95">
        <w:rPr>
          <w:rFonts w:asciiTheme="majorHAnsi" w:hAnsiTheme="majorHAnsi" w:cstheme="majorHAnsi"/>
          <w:spacing w:val="9"/>
        </w:rPr>
        <w:t xml:space="preserve"> </w:t>
      </w:r>
      <w:r w:rsidRPr="005D4C95">
        <w:rPr>
          <w:rFonts w:asciiTheme="majorHAnsi" w:hAnsiTheme="majorHAnsi" w:cstheme="majorHAnsi"/>
        </w:rPr>
        <w:t>resolvem</w:t>
      </w:r>
      <w:r w:rsidRPr="005D4C95">
        <w:rPr>
          <w:rFonts w:asciiTheme="majorHAnsi" w:hAnsiTheme="majorHAnsi" w:cstheme="majorHAnsi"/>
          <w:spacing w:val="38"/>
        </w:rPr>
        <w:t xml:space="preserve"> </w:t>
      </w:r>
      <w:r w:rsidRPr="005D4C95">
        <w:rPr>
          <w:rFonts w:asciiTheme="majorHAnsi" w:hAnsiTheme="majorHAnsi" w:cstheme="majorHAnsi"/>
          <w:spacing w:val="-1"/>
        </w:rPr>
        <w:t>celebrar</w:t>
      </w:r>
      <w:r w:rsidRPr="005D4C95">
        <w:rPr>
          <w:rFonts w:asciiTheme="majorHAnsi" w:hAnsiTheme="majorHAnsi" w:cstheme="majorHAnsi"/>
          <w:spacing w:val="36"/>
        </w:rPr>
        <w:t xml:space="preserve"> </w:t>
      </w:r>
      <w:r w:rsidRPr="005D4C95">
        <w:rPr>
          <w:rFonts w:asciiTheme="majorHAnsi" w:hAnsiTheme="majorHAnsi" w:cstheme="majorHAnsi"/>
        </w:rPr>
        <w:t>o</w:t>
      </w:r>
      <w:r w:rsidRPr="005D4C95">
        <w:rPr>
          <w:rFonts w:asciiTheme="majorHAnsi" w:hAnsiTheme="majorHAnsi" w:cstheme="majorHAnsi"/>
          <w:spacing w:val="34"/>
        </w:rPr>
        <w:t xml:space="preserve"> </w:t>
      </w:r>
      <w:r w:rsidRPr="005D4C95">
        <w:rPr>
          <w:rFonts w:asciiTheme="majorHAnsi" w:hAnsiTheme="majorHAnsi" w:cstheme="majorHAnsi"/>
        </w:rPr>
        <w:t>presente</w:t>
      </w:r>
      <w:r w:rsidRPr="005D4C95">
        <w:rPr>
          <w:rFonts w:asciiTheme="majorHAnsi" w:hAnsiTheme="majorHAnsi" w:cstheme="majorHAnsi"/>
          <w:spacing w:val="34"/>
        </w:rPr>
        <w:t xml:space="preserve"> </w:t>
      </w:r>
      <w:r w:rsidRPr="005D4C95">
        <w:rPr>
          <w:rFonts w:asciiTheme="majorHAnsi" w:hAnsiTheme="majorHAnsi" w:cstheme="majorHAnsi"/>
          <w:spacing w:val="1"/>
        </w:rPr>
        <w:t>Termo</w:t>
      </w:r>
      <w:r w:rsidRPr="005D4C95">
        <w:rPr>
          <w:rFonts w:asciiTheme="majorHAnsi" w:hAnsiTheme="majorHAnsi" w:cstheme="majorHAnsi"/>
          <w:spacing w:val="34"/>
        </w:rPr>
        <w:t xml:space="preserve"> </w:t>
      </w:r>
      <w:r w:rsidRPr="005D4C95">
        <w:rPr>
          <w:rFonts w:asciiTheme="majorHAnsi" w:hAnsiTheme="majorHAnsi" w:cstheme="majorHAnsi"/>
        </w:rPr>
        <w:t>de</w:t>
      </w:r>
      <w:r w:rsidRPr="005D4C95">
        <w:rPr>
          <w:rFonts w:asciiTheme="majorHAnsi" w:hAnsiTheme="majorHAnsi" w:cstheme="majorHAnsi"/>
          <w:spacing w:val="34"/>
        </w:rPr>
        <w:t xml:space="preserve"> </w:t>
      </w:r>
      <w:r w:rsidRPr="005D4C95">
        <w:rPr>
          <w:rFonts w:asciiTheme="majorHAnsi" w:hAnsiTheme="majorHAnsi" w:cstheme="majorHAnsi"/>
        </w:rPr>
        <w:t>Contrato,</w:t>
      </w:r>
      <w:r w:rsidRPr="005D4C95">
        <w:rPr>
          <w:rFonts w:asciiTheme="majorHAnsi" w:hAnsiTheme="majorHAnsi" w:cstheme="majorHAnsi"/>
          <w:spacing w:val="34"/>
        </w:rPr>
        <w:t xml:space="preserve"> </w:t>
      </w:r>
      <w:r w:rsidRPr="005D4C95">
        <w:rPr>
          <w:rFonts w:asciiTheme="majorHAnsi" w:hAnsiTheme="majorHAnsi" w:cstheme="majorHAnsi"/>
        </w:rPr>
        <w:t>decorrente</w:t>
      </w:r>
      <w:r w:rsidRPr="005D4C95">
        <w:rPr>
          <w:rFonts w:asciiTheme="majorHAnsi" w:hAnsiTheme="majorHAnsi" w:cstheme="majorHAnsi"/>
          <w:spacing w:val="35"/>
        </w:rPr>
        <w:t xml:space="preserve"> </w:t>
      </w:r>
      <w:r w:rsidRPr="005D4C95">
        <w:rPr>
          <w:rFonts w:asciiTheme="majorHAnsi" w:hAnsiTheme="majorHAnsi" w:cstheme="majorHAnsi"/>
        </w:rPr>
        <w:t>do</w:t>
      </w:r>
      <w:r w:rsidRPr="005D4C95">
        <w:rPr>
          <w:rFonts w:asciiTheme="majorHAnsi" w:hAnsiTheme="majorHAnsi" w:cstheme="majorHAnsi"/>
          <w:spacing w:val="30"/>
          <w:w w:val="99"/>
        </w:rPr>
        <w:t xml:space="preserve"> </w:t>
      </w:r>
      <w:r w:rsidRPr="005D4C95">
        <w:rPr>
          <w:rFonts w:asciiTheme="majorHAnsi" w:hAnsiTheme="majorHAnsi" w:cstheme="majorHAnsi"/>
          <w:spacing w:val="-1"/>
        </w:rPr>
        <w:t>Pregão</w:t>
      </w:r>
      <w:r w:rsidRPr="005D4C95">
        <w:rPr>
          <w:rFonts w:asciiTheme="majorHAnsi" w:hAnsiTheme="majorHAnsi" w:cstheme="majorHAnsi"/>
          <w:spacing w:val="4"/>
        </w:rPr>
        <w:t xml:space="preserve"> </w:t>
      </w:r>
      <w:r w:rsidR="001640B1" w:rsidRPr="005D4C95">
        <w:rPr>
          <w:rFonts w:asciiTheme="majorHAnsi" w:hAnsiTheme="majorHAnsi" w:cstheme="majorHAnsi"/>
        </w:rPr>
        <w:t>E</w:t>
      </w:r>
      <w:r w:rsidRPr="005D4C95">
        <w:rPr>
          <w:rFonts w:asciiTheme="majorHAnsi" w:hAnsiTheme="majorHAnsi" w:cstheme="majorHAnsi"/>
          <w:spacing w:val="-1"/>
        </w:rPr>
        <w:t>letrônica</w:t>
      </w:r>
      <w:r w:rsidRPr="005D4C95">
        <w:rPr>
          <w:rFonts w:asciiTheme="majorHAnsi" w:hAnsiTheme="majorHAnsi" w:cstheme="majorHAnsi"/>
          <w:spacing w:val="8"/>
        </w:rPr>
        <w:t xml:space="preserve"> </w:t>
      </w:r>
      <w:r w:rsidRPr="005D4C95">
        <w:rPr>
          <w:rFonts w:asciiTheme="majorHAnsi" w:hAnsiTheme="majorHAnsi" w:cstheme="majorHAnsi"/>
        </w:rPr>
        <w:t>nº</w:t>
      </w:r>
      <w:r w:rsidRPr="005D4C95">
        <w:rPr>
          <w:rFonts w:asciiTheme="majorHAnsi" w:hAnsiTheme="majorHAnsi" w:cstheme="majorHAnsi"/>
          <w:spacing w:val="4"/>
        </w:rPr>
        <w:t xml:space="preserve"> </w:t>
      </w:r>
      <w:r w:rsidRPr="005D4C95">
        <w:rPr>
          <w:rFonts w:asciiTheme="majorHAnsi" w:hAnsiTheme="majorHAnsi" w:cstheme="majorHAnsi"/>
        </w:rPr>
        <w:t>____/______,</w:t>
      </w:r>
      <w:r w:rsidRPr="005D4C95">
        <w:rPr>
          <w:rFonts w:asciiTheme="majorHAnsi" w:hAnsiTheme="majorHAnsi" w:cstheme="majorHAnsi"/>
          <w:spacing w:val="4"/>
        </w:rPr>
        <w:t xml:space="preserve"> </w:t>
      </w:r>
      <w:r w:rsidRPr="005D4C95">
        <w:rPr>
          <w:rFonts w:asciiTheme="majorHAnsi" w:hAnsiTheme="majorHAnsi" w:cstheme="majorHAnsi"/>
          <w:spacing w:val="5"/>
        </w:rPr>
        <w:t xml:space="preserve"> </w:t>
      </w:r>
      <w:r w:rsidRPr="005D4C95">
        <w:rPr>
          <w:rFonts w:asciiTheme="majorHAnsi" w:hAnsiTheme="majorHAnsi" w:cstheme="majorHAnsi"/>
        </w:rPr>
        <w:t>mediante</w:t>
      </w:r>
      <w:r w:rsidRPr="005D4C95">
        <w:rPr>
          <w:rFonts w:asciiTheme="majorHAnsi" w:hAnsiTheme="majorHAnsi" w:cstheme="majorHAnsi"/>
          <w:spacing w:val="5"/>
        </w:rPr>
        <w:t xml:space="preserve"> </w:t>
      </w:r>
      <w:r w:rsidRPr="005D4C95">
        <w:rPr>
          <w:rFonts w:asciiTheme="majorHAnsi" w:hAnsiTheme="majorHAnsi" w:cstheme="majorHAnsi"/>
        </w:rPr>
        <w:t>as</w:t>
      </w:r>
      <w:r w:rsidRPr="005D4C95">
        <w:rPr>
          <w:rFonts w:asciiTheme="majorHAnsi" w:hAnsiTheme="majorHAnsi" w:cstheme="majorHAnsi"/>
          <w:spacing w:val="84"/>
          <w:w w:val="99"/>
        </w:rPr>
        <w:t xml:space="preserve"> </w:t>
      </w:r>
      <w:r w:rsidRPr="005D4C95">
        <w:rPr>
          <w:rFonts w:asciiTheme="majorHAnsi" w:hAnsiTheme="majorHAnsi" w:cstheme="majorHAnsi"/>
        </w:rPr>
        <w:t>cláusulas</w:t>
      </w:r>
      <w:r w:rsidRPr="005D4C95">
        <w:rPr>
          <w:rFonts w:asciiTheme="majorHAnsi" w:hAnsiTheme="majorHAnsi" w:cstheme="majorHAnsi"/>
          <w:spacing w:val="-8"/>
        </w:rPr>
        <w:t xml:space="preserve"> </w:t>
      </w:r>
      <w:r w:rsidRPr="005D4C95">
        <w:rPr>
          <w:rFonts w:asciiTheme="majorHAnsi" w:hAnsiTheme="majorHAnsi" w:cstheme="majorHAnsi"/>
        </w:rPr>
        <w:t>e</w:t>
      </w:r>
      <w:r w:rsidRPr="005D4C95">
        <w:rPr>
          <w:rFonts w:asciiTheme="majorHAnsi" w:hAnsiTheme="majorHAnsi" w:cstheme="majorHAnsi"/>
          <w:spacing w:val="-8"/>
        </w:rPr>
        <w:t xml:space="preserve"> </w:t>
      </w:r>
      <w:r w:rsidRPr="005D4C95">
        <w:rPr>
          <w:rFonts w:asciiTheme="majorHAnsi" w:hAnsiTheme="majorHAnsi" w:cstheme="majorHAnsi"/>
        </w:rPr>
        <w:t>condições</w:t>
      </w:r>
      <w:r w:rsidRPr="005D4C95">
        <w:rPr>
          <w:rFonts w:asciiTheme="majorHAnsi" w:hAnsiTheme="majorHAnsi" w:cstheme="majorHAnsi"/>
          <w:spacing w:val="-7"/>
        </w:rPr>
        <w:t xml:space="preserve"> </w:t>
      </w:r>
      <w:r w:rsidRPr="005D4C95">
        <w:rPr>
          <w:rFonts w:asciiTheme="majorHAnsi" w:hAnsiTheme="majorHAnsi" w:cstheme="majorHAnsi"/>
        </w:rPr>
        <w:t>a</w:t>
      </w:r>
      <w:r w:rsidRPr="005D4C95">
        <w:rPr>
          <w:rFonts w:asciiTheme="majorHAnsi" w:hAnsiTheme="majorHAnsi" w:cstheme="majorHAnsi"/>
          <w:spacing w:val="-8"/>
        </w:rPr>
        <w:t xml:space="preserve"> </w:t>
      </w:r>
      <w:r w:rsidRPr="005D4C95">
        <w:rPr>
          <w:rFonts w:asciiTheme="majorHAnsi" w:hAnsiTheme="majorHAnsi" w:cstheme="majorHAnsi"/>
        </w:rPr>
        <w:t>seguir</w:t>
      </w:r>
      <w:r w:rsidRPr="005D4C95">
        <w:rPr>
          <w:rFonts w:asciiTheme="majorHAnsi" w:hAnsiTheme="majorHAnsi" w:cstheme="majorHAnsi"/>
          <w:spacing w:val="-7"/>
        </w:rPr>
        <w:t xml:space="preserve"> </w:t>
      </w:r>
      <w:r w:rsidRPr="005D4C95">
        <w:rPr>
          <w:rFonts w:asciiTheme="majorHAnsi" w:hAnsiTheme="majorHAnsi" w:cstheme="majorHAnsi"/>
        </w:rPr>
        <w:t>enunciadas:</w:t>
      </w:r>
    </w:p>
    <w:p w14:paraId="357FB60C" w14:textId="77777777" w:rsidR="005D4C95" w:rsidRPr="005D4C95" w:rsidRDefault="005D4C95" w:rsidP="00AB7461">
      <w:pPr>
        <w:spacing w:before="120" w:after="120" w:line="276" w:lineRule="auto"/>
        <w:jc w:val="both"/>
        <w:rPr>
          <w:rFonts w:asciiTheme="majorHAnsi" w:hAnsiTheme="majorHAnsi" w:cstheme="majorHAnsi"/>
        </w:rPr>
      </w:pPr>
    </w:p>
    <w:p w14:paraId="389537EF" w14:textId="77777777" w:rsidR="00AB7461" w:rsidRPr="005D4C95" w:rsidRDefault="00AB7461" w:rsidP="00AB7461">
      <w:pPr>
        <w:tabs>
          <w:tab w:val="num" w:pos="360"/>
        </w:tabs>
        <w:spacing w:before="120" w:after="120" w:line="276" w:lineRule="auto"/>
        <w:jc w:val="both"/>
        <w:rPr>
          <w:rFonts w:asciiTheme="majorHAnsi" w:hAnsiTheme="majorHAnsi" w:cstheme="majorHAnsi"/>
          <w:b/>
          <w:bCs/>
          <w:color w:val="FFFFFF" w:themeColor="background1"/>
        </w:rPr>
      </w:pPr>
      <w:r w:rsidRPr="005D4C95">
        <w:rPr>
          <w:rFonts w:asciiTheme="majorHAnsi" w:hAnsiTheme="majorHAnsi" w:cstheme="majorHAnsi"/>
          <w:b/>
          <w:bCs/>
        </w:rPr>
        <w:t xml:space="preserve">CLÁUSULA PRIMEIRA – OBJETO </w:t>
      </w:r>
      <w:r w:rsidRPr="005D4C95">
        <w:rPr>
          <w:rFonts w:asciiTheme="majorHAnsi" w:hAnsiTheme="majorHAnsi" w:cstheme="majorHAnsi"/>
        </w:rPr>
        <w:t>(</w:t>
      </w:r>
      <w:hyperlink r:id="rId56" w:anchor="art92" w:history="1">
        <w:r w:rsidRPr="005D4C95">
          <w:rPr>
            <w:rStyle w:val="Hyperlink"/>
            <w:rFonts w:asciiTheme="majorHAnsi" w:hAnsiTheme="majorHAnsi" w:cstheme="majorHAnsi"/>
          </w:rPr>
          <w:t>art. 92, I e II</w:t>
        </w:r>
      </w:hyperlink>
      <w:r w:rsidRPr="005D4C95">
        <w:rPr>
          <w:rFonts w:asciiTheme="majorHAnsi" w:hAnsiTheme="majorHAnsi" w:cstheme="majorHAnsi"/>
        </w:rPr>
        <w:t>)</w:t>
      </w:r>
    </w:p>
    <w:p w14:paraId="4F8FAD88" w14:textId="1DDA0B68" w:rsidR="00AB7461" w:rsidRPr="005D4C95" w:rsidRDefault="00AB7461" w:rsidP="00AB5F43">
      <w:pPr>
        <w:pStyle w:val="Nivel2"/>
        <w:numPr>
          <w:ilvl w:val="1"/>
          <w:numId w:val="8"/>
        </w:numPr>
        <w:ind w:left="0" w:firstLine="0"/>
        <w:rPr>
          <w:rFonts w:asciiTheme="majorHAnsi" w:hAnsiTheme="majorHAnsi" w:cstheme="majorHAnsi"/>
          <w:sz w:val="24"/>
          <w:szCs w:val="24"/>
        </w:rPr>
      </w:pPr>
      <w:r w:rsidRPr="005D4C95">
        <w:rPr>
          <w:rFonts w:asciiTheme="majorHAnsi" w:hAnsiTheme="majorHAnsi" w:cstheme="majorHAnsi"/>
          <w:sz w:val="24"/>
          <w:szCs w:val="24"/>
        </w:rPr>
        <w:t xml:space="preserve">O objeto do presente instrumento é a aquisição de </w:t>
      </w:r>
      <w:r w:rsidRPr="005D4C95">
        <w:rPr>
          <w:rFonts w:asciiTheme="majorHAnsi" w:hAnsiTheme="majorHAnsi" w:cstheme="majorHAnsi"/>
          <w:color w:val="auto"/>
          <w:sz w:val="24"/>
          <w:szCs w:val="24"/>
        </w:rPr>
        <w:t>..........................</w:t>
      </w:r>
      <w:r w:rsidRPr="005D4C95">
        <w:rPr>
          <w:rFonts w:asciiTheme="majorHAnsi" w:hAnsiTheme="majorHAnsi" w:cstheme="majorHAnsi"/>
          <w:sz w:val="24"/>
          <w:szCs w:val="24"/>
        </w:rPr>
        <w:t>, nas condições estabelecidas no Termo de Referência.</w:t>
      </w:r>
    </w:p>
    <w:p w14:paraId="5CE42CBD" w14:textId="3E2C0E72" w:rsidR="00AB7461" w:rsidRPr="005D4C95" w:rsidRDefault="00AB7461" w:rsidP="00AB5F43">
      <w:pPr>
        <w:pStyle w:val="Nivel2"/>
        <w:numPr>
          <w:ilvl w:val="1"/>
          <w:numId w:val="8"/>
        </w:numPr>
        <w:ind w:left="0" w:firstLine="0"/>
        <w:rPr>
          <w:rFonts w:asciiTheme="majorHAnsi" w:hAnsiTheme="majorHAnsi" w:cstheme="majorHAnsi"/>
          <w:sz w:val="24"/>
          <w:szCs w:val="24"/>
        </w:rPr>
      </w:pPr>
      <w:r w:rsidRPr="005D4C95">
        <w:rPr>
          <w:rFonts w:asciiTheme="majorHAnsi" w:hAnsiTheme="majorHAnsi" w:cstheme="majorHAnsi"/>
          <w:sz w:val="24"/>
          <w:szCs w:val="24"/>
        </w:rPr>
        <w:t>Objeto da contratação:</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2835"/>
        <w:gridCol w:w="701"/>
        <w:gridCol w:w="1126"/>
        <w:gridCol w:w="1270"/>
        <w:gridCol w:w="1410"/>
        <w:gridCol w:w="1256"/>
      </w:tblGrid>
      <w:tr w:rsidR="00AB7461" w:rsidRPr="005D4C95" w14:paraId="1920F7DC" w14:textId="77777777" w:rsidTr="007A6AB2">
        <w:trPr>
          <w:trHeight w:val="620"/>
        </w:trPr>
        <w:tc>
          <w:tcPr>
            <w:tcW w:w="304" w:type="pct"/>
            <w:shd w:val="clear" w:color="auto" w:fill="auto"/>
            <w:vAlign w:val="center"/>
            <w:hideMark/>
          </w:tcPr>
          <w:p w14:paraId="2F54C0AD" w14:textId="77777777" w:rsidR="00AB7461" w:rsidRPr="005D4C95" w:rsidRDefault="00AB7461" w:rsidP="007A6AB2">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Item</w:t>
            </w:r>
          </w:p>
        </w:tc>
        <w:tc>
          <w:tcPr>
            <w:tcW w:w="1545" w:type="pct"/>
            <w:shd w:val="clear" w:color="auto" w:fill="auto"/>
            <w:vAlign w:val="center"/>
            <w:hideMark/>
          </w:tcPr>
          <w:p w14:paraId="61706C3C" w14:textId="77777777" w:rsidR="00AB7461" w:rsidRPr="005D4C95" w:rsidRDefault="00AB7461" w:rsidP="007A6AB2">
            <w:pPr>
              <w:spacing w:line="276" w:lineRule="auto"/>
              <w:jc w:val="center"/>
              <w:rPr>
                <w:rFonts w:asciiTheme="majorHAnsi" w:eastAsia="Times New Roman" w:hAnsiTheme="majorHAnsi" w:cstheme="majorHAnsi"/>
                <w:b/>
                <w:color w:val="000000"/>
              </w:rPr>
            </w:pPr>
            <w:r w:rsidRPr="005D4C95">
              <w:rPr>
                <w:rFonts w:asciiTheme="majorHAnsi" w:eastAsia="Times New Roman" w:hAnsiTheme="majorHAnsi" w:cstheme="majorHAnsi"/>
                <w:b/>
                <w:color w:val="000000"/>
              </w:rPr>
              <w:t>Descrição</w:t>
            </w:r>
          </w:p>
        </w:tc>
        <w:tc>
          <w:tcPr>
            <w:tcW w:w="385" w:type="pct"/>
            <w:shd w:val="clear" w:color="auto" w:fill="auto"/>
            <w:vAlign w:val="center"/>
            <w:hideMark/>
          </w:tcPr>
          <w:p w14:paraId="30F52D43" w14:textId="77777777" w:rsidR="00AB7461" w:rsidRPr="005D4C95" w:rsidRDefault="00AB7461" w:rsidP="007A6AB2">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Unid.</w:t>
            </w:r>
          </w:p>
        </w:tc>
        <w:tc>
          <w:tcPr>
            <w:tcW w:w="616" w:type="pct"/>
            <w:shd w:val="clear" w:color="auto" w:fill="auto"/>
            <w:vAlign w:val="center"/>
            <w:hideMark/>
          </w:tcPr>
          <w:p w14:paraId="48D639A8" w14:textId="77777777" w:rsidR="00AB7461" w:rsidRPr="005D4C95" w:rsidRDefault="00AB7461" w:rsidP="007A6AB2">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Quant.</w:t>
            </w:r>
          </w:p>
        </w:tc>
        <w:tc>
          <w:tcPr>
            <w:tcW w:w="694" w:type="pct"/>
            <w:vAlign w:val="center"/>
          </w:tcPr>
          <w:p w14:paraId="5D6EC576" w14:textId="77777777" w:rsidR="00AB7461" w:rsidRPr="005D4C95" w:rsidRDefault="00AB7461" w:rsidP="007A6AB2">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Marca/ modelo</w:t>
            </w:r>
          </w:p>
        </w:tc>
        <w:tc>
          <w:tcPr>
            <w:tcW w:w="770" w:type="pct"/>
            <w:shd w:val="clear" w:color="auto" w:fill="auto"/>
            <w:vAlign w:val="center"/>
            <w:hideMark/>
          </w:tcPr>
          <w:p w14:paraId="7D9A1B20" w14:textId="77777777" w:rsidR="00AB7461" w:rsidRPr="005D4C95" w:rsidRDefault="00AB7461" w:rsidP="007A6AB2">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Preço unit. (R$)</w:t>
            </w:r>
          </w:p>
        </w:tc>
        <w:tc>
          <w:tcPr>
            <w:tcW w:w="686" w:type="pct"/>
            <w:vAlign w:val="center"/>
          </w:tcPr>
          <w:p w14:paraId="1C0FA3F9" w14:textId="77777777" w:rsidR="00AB7461" w:rsidRPr="005D4C95" w:rsidRDefault="00AB7461" w:rsidP="007A6AB2">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Preço total</w:t>
            </w:r>
          </w:p>
          <w:p w14:paraId="1F1238FD" w14:textId="77777777" w:rsidR="00AB7461" w:rsidRPr="005D4C95" w:rsidRDefault="00AB7461" w:rsidP="007A6AB2">
            <w:pPr>
              <w:spacing w:line="276" w:lineRule="auto"/>
              <w:jc w:val="center"/>
              <w:rPr>
                <w:rFonts w:asciiTheme="majorHAnsi" w:eastAsia="Times New Roman" w:hAnsiTheme="majorHAnsi" w:cstheme="majorHAnsi"/>
                <w:b/>
                <w:bCs/>
                <w:color w:val="000000"/>
              </w:rPr>
            </w:pPr>
            <w:r w:rsidRPr="005D4C95">
              <w:rPr>
                <w:rFonts w:asciiTheme="majorHAnsi" w:eastAsia="Times New Roman" w:hAnsiTheme="majorHAnsi" w:cstheme="majorHAnsi"/>
                <w:b/>
                <w:bCs/>
                <w:color w:val="000000"/>
              </w:rPr>
              <w:t>(R$)</w:t>
            </w:r>
          </w:p>
        </w:tc>
      </w:tr>
      <w:tr w:rsidR="00AB7461" w:rsidRPr="005D4C95" w14:paraId="7B353F03" w14:textId="77777777" w:rsidTr="007A6AB2">
        <w:trPr>
          <w:trHeight w:val="435"/>
        </w:trPr>
        <w:tc>
          <w:tcPr>
            <w:tcW w:w="304" w:type="pct"/>
            <w:shd w:val="clear" w:color="auto" w:fill="auto"/>
            <w:vAlign w:val="center"/>
          </w:tcPr>
          <w:p w14:paraId="20D1845F" w14:textId="77777777" w:rsidR="00AB7461" w:rsidRPr="005D4C95" w:rsidRDefault="00AB7461" w:rsidP="007A6AB2">
            <w:pPr>
              <w:spacing w:line="276" w:lineRule="auto"/>
              <w:jc w:val="center"/>
              <w:rPr>
                <w:rFonts w:asciiTheme="majorHAnsi" w:eastAsia="Times New Roman" w:hAnsiTheme="majorHAnsi" w:cstheme="majorHAnsi"/>
                <w:color w:val="000000"/>
              </w:rPr>
            </w:pPr>
            <w:r w:rsidRPr="005D4C95">
              <w:rPr>
                <w:rFonts w:asciiTheme="majorHAnsi" w:eastAsia="Times New Roman" w:hAnsiTheme="majorHAnsi" w:cstheme="majorHAnsi"/>
                <w:color w:val="000000"/>
              </w:rPr>
              <w:t>01</w:t>
            </w:r>
          </w:p>
        </w:tc>
        <w:tc>
          <w:tcPr>
            <w:tcW w:w="1545" w:type="pct"/>
            <w:shd w:val="clear" w:color="auto" w:fill="auto"/>
            <w:vAlign w:val="center"/>
          </w:tcPr>
          <w:p w14:paraId="20CFF500" w14:textId="77777777" w:rsidR="00AB7461" w:rsidRPr="005D4C95" w:rsidRDefault="00AB7461" w:rsidP="007A6AB2">
            <w:pPr>
              <w:spacing w:line="276" w:lineRule="auto"/>
              <w:rPr>
                <w:rFonts w:asciiTheme="majorHAnsi" w:eastAsia="Times New Roman" w:hAnsiTheme="majorHAnsi" w:cstheme="majorHAnsi"/>
                <w:b/>
                <w:color w:val="000000"/>
              </w:rPr>
            </w:pPr>
          </w:p>
        </w:tc>
        <w:tc>
          <w:tcPr>
            <w:tcW w:w="385" w:type="pct"/>
            <w:shd w:val="clear" w:color="auto" w:fill="auto"/>
            <w:vAlign w:val="center"/>
          </w:tcPr>
          <w:p w14:paraId="64F6B539" w14:textId="77777777" w:rsidR="00AB7461" w:rsidRPr="005D4C95" w:rsidRDefault="00AB7461" w:rsidP="007A6AB2">
            <w:pPr>
              <w:spacing w:line="276" w:lineRule="auto"/>
              <w:jc w:val="center"/>
              <w:rPr>
                <w:rFonts w:asciiTheme="majorHAnsi" w:eastAsia="Times New Roman" w:hAnsiTheme="majorHAnsi" w:cstheme="majorHAnsi"/>
                <w:color w:val="000000"/>
              </w:rPr>
            </w:pPr>
          </w:p>
        </w:tc>
        <w:tc>
          <w:tcPr>
            <w:tcW w:w="616" w:type="pct"/>
            <w:shd w:val="clear" w:color="auto" w:fill="auto"/>
            <w:vAlign w:val="center"/>
          </w:tcPr>
          <w:p w14:paraId="67933CB2" w14:textId="77777777" w:rsidR="00AB7461" w:rsidRPr="005D4C95" w:rsidRDefault="00AB7461" w:rsidP="007A6AB2">
            <w:pPr>
              <w:spacing w:line="276" w:lineRule="auto"/>
              <w:jc w:val="center"/>
              <w:rPr>
                <w:rFonts w:asciiTheme="majorHAnsi" w:eastAsia="Times New Roman" w:hAnsiTheme="majorHAnsi" w:cstheme="majorHAnsi"/>
                <w:color w:val="000000"/>
              </w:rPr>
            </w:pPr>
          </w:p>
        </w:tc>
        <w:tc>
          <w:tcPr>
            <w:tcW w:w="694" w:type="pct"/>
          </w:tcPr>
          <w:p w14:paraId="168C7593" w14:textId="77777777" w:rsidR="00AB7461" w:rsidRPr="005D4C95" w:rsidRDefault="00AB7461" w:rsidP="007A6AB2">
            <w:pPr>
              <w:spacing w:line="276" w:lineRule="auto"/>
              <w:jc w:val="center"/>
              <w:rPr>
                <w:rFonts w:asciiTheme="majorHAnsi" w:eastAsia="Times New Roman" w:hAnsiTheme="majorHAnsi" w:cstheme="majorHAnsi"/>
                <w:b/>
                <w:bCs/>
                <w:color w:val="000000"/>
              </w:rPr>
            </w:pPr>
          </w:p>
        </w:tc>
        <w:tc>
          <w:tcPr>
            <w:tcW w:w="770" w:type="pct"/>
            <w:shd w:val="clear" w:color="auto" w:fill="auto"/>
            <w:vAlign w:val="center"/>
          </w:tcPr>
          <w:p w14:paraId="25873403" w14:textId="77777777" w:rsidR="00AB7461" w:rsidRPr="005D4C95" w:rsidRDefault="00AB7461" w:rsidP="007A6AB2">
            <w:pPr>
              <w:spacing w:line="276" w:lineRule="auto"/>
              <w:jc w:val="center"/>
              <w:rPr>
                <w:rFonts w:asciiTheme="majorHAnsi" w:eastAsia="Times New Roman" w:hAnsiTheme="majorHAnsi" w:cstheme="majorHAnsi"/>
                <w:b/>
                <w:bCs/>
                <w:color w:val="000000"/>
              </w:rPr>
            </w:pPr>
          </w:p>
        </w:tc>
        <w:tc>
          <w:tcPr>
            <w:tcW w:w="686" w:type="pct"/>
          </w:tcPr>
          <w:p w14:paraId="4EE325FD" w14:textId="77777777" w:rsidR="00AB7461" w:rsidRPr="005D4C95" w:rsidRDefault="00AB7461" w:rsidP="007A6AB2">
            <w:pPr>
              <w:spacing w:line="276" w:lineRule="auto"/>
              <w:jc w:val="center"/>
              <w:rPr>
                <w:rFonts w:asciiTheme="majorHAnsi" w:eastAsia="Times New Roman" w:hAnsiTheme="majorHAnsi" w:cstheme="majorHAnsi"/>
                <w:b/>
                <w:bCs/>
                <w:color w:val="000000"/>
              </w:rPr>
            </w:pPr>
          </w:p>
        </w:tc>
      </w:tr>
    </w:tbl>
    <w:p w14:paraId="79E6DFF0" w14:textId="6D16A56A" w:rsidR="00AB7461" w:rsidRPr="005D4C95" w:rsidRDefault="00AB7461" w:rsidP="00AB5F43">
      <w:pPr>
        <w:pStyle w:val="Nivel2"/>
        <w:numPr>
          <w:ilvl w:val="1"/>
          <w:numId w:val="8"/>
        </w:numPr>
        <w:ind w:left="0" w:firstLine="0"/>
        <w:rPr>
          <w:rFonts w:asciiTheme="majorHAnsi" w:hAnsiTheme="majorHAnsi" w:cstheme="majorHAnsi"/>
          <w:color w:val="auto"/>
          <w:sz w:val="24"/>
          <w:szCs w:val="24"/>
          <w:lang w:val="x-none"/>
        </w:rPr>
      </w:pPr>
      <w:r w:rsidRPr="005D4C95">
        <w:rPr>
          <w:rFonts w:asciiTheme="majorHAnsi" w:hAnsiTheme="majorHAnsi" w:cstheme="majorHAnsi"/>
          <w:color w:val="auto"/>
          <w:sz w:val="24"/>
          <w:szCs w:val="24"/>
        </w:rPr>
        <w:t>Vinculam esta contratação, independentemente de transcrição:</w:t>
      </w:r>
    </w:p>
    <w:p w14:paraId="2929E483" w14:textId="1876B4D7" w:rsidR="00AB7461" w:rsidRPr="005D4C95" w:rsidRDefault="00AB7461" w:rsidP="00AB5F43">
      <w:pPr>
        <w:pStyle w:val="Nivel2"/>
        <w:numPr>
          <w:ilvl w:val="2"/>
          <w:numId w:val="8"/>
        </w:numPr>
        <w:ind w:left="0" w:firstLine="0"/>
        <w:rPr>
          <w:rFonts w:asciiTheme="majorHAnsi" w:hAnsiTheme="majorHAnsi" w:cstheme="majorHAnsi"/>
          <w:color w:val="auto"/>
          <w:sz w:val="24"/>
          <w:szCs w:val="24"/>
          <w:lang w:val="x-none"/>
        </w:rPr>
      </w:pPr>
      <w:r w:rsidRPr="005D4C95">
        <w:rPr>
          <w:rFonts w:asciiTheme="majorHAnsi" w:hAnsiTheme="majorHAnsi" w:cstheme="majorHAnsi"/>
          <w:color w:val="auto"/>
          <w:sz w:val="24"/>
          <w:szCs w:val="24"/>
        </w:rPr>
        <w:t>O Termo de Referência;</w:t>
      </w:r>
    </w:p>
    <w:p w14:paraId="473045D7" w14:textId="1764061C" w:rsidR="00AB7461" w:rsidRPr="005D4C95" w:rsidRDefault="00AB7461" w:rsidP="00AB5F43">
      <w:pPr>
        <w:pStyle w:val="Nivel2"/>
        <w:numPr>
          <w:ilvl w:val="2"/>
          <w:numId w:val="8"/>
        </w:numPr>
        <w:ind w:left="0" w:firstLine="0"/>
        <w:rPr>
          <w:rFonts w:asciiTheme="majorHAnsi" w:hAnsiTheme="majorHAnsi" w:cstheme="majorHAnsi"/>
          <w:color w:val="auto"/>
          <w:sz w:val="24"/>
          <w:szCs w:val="24"/>
          <w:lang w:val="x-none"/>
        </w:rPr>
      </w:pPr>
      <w:r w:rsidRPr="005D4C95">
        <w:rPr>
          <w:rFonts w:asciiTheme="majorHAnsi" w:hAnsiTheme="majorHAnsi" w:cstheme="majorHAnsi"/>
          <w:color w:val="auto"/>
          <w:sz w:val="24"/>
          <w:szCs w:val="24"/>
        </w:rPr>
        <w:t>O Edital da Licitação;</w:t>
      </w:r>
    </w:p>
    <w:p w14:paraId="21F41130" w14:textId="0A61C1E5" w:rsidR="00AB7461" w:rsidRPr="005D4C95" w:rsidRDefault="00AB7461" w:rsidP="00AB5F43">
      <w:pPr>
        <w:pStyle w:val="Nivel2"/>
        <w:numPr>
          <w:ilvl w:val="2"/>
          <w:numId w:val="8"/>
        </w:numPr>
        <w:ind w:left="0" w:firstLine="0"/>
        <w:rPr>
          <w:rFonts w:asciiTheme="majorHAnsi" w:hAnsiTheme="majorHAnsi" w:cstheme="majorHAnsi"/>
          <w:color w:val="auto"/>
          <w:sz w:val="24"/>
          <w:szCs w:val="24"/>
          <w:lang w:val="x-none"/>
        </w:rPr>
      </w:pPr>
      <w:r w:rsidRPr="005D4C95">
        <w:rPr>
          <w:rFonts w:asciiTheme="majorHAnsi" w:hAnsiTheme="majorHAnsi" w:cstheme="majorHAnsi"/>
          <w:color w:val="auto"/>
          <w:sz w:val="24"/>
          <w:szCs w:val="24"/>
        </w:rPr>
        <w:t>A Proposta do contratado;</w:t>
      </w:r>
    </w:p>
    <w:p w14:paraId="3B330507" w14:textId="3837AB51" w:rsidR="00AB7461" w:rsidRPr="005D4C95" w:rsidRDefault="00AB7461" w:rsidP="00AB5F43">
      <w:pPr>
        <w:pStyle w:val="Nivel2"/>
        <w:numPr>
          <w:ilvl w:val="2"/>
          <w:numId w:val="8"/>
        </w:numPr>
        <w:ind w:left="0" w:firstLine="0"/>
        <w:rPr>
          <w:rFonts w:asciiTheme="majorHAnsi" w:hAnsiTheme="majorHAnsi" w:cstheme="majorHAnsi"/>
          <w:color w:val="auto"/>
          <w:sz w:val="24"/>
          <w:szCs w:val="24"/>
          <w:lang w:val="x-none"/>
        </w:rPr>
      </w:pPr>
      <w:r w:rsidRPr="005D4C95">
        <w:rPr>
          <w:rFonts w:asciiTheme="majorHAnsi" w:hAnsiTheme="majorHAnsi" w:cstheme="majorHAnsi"/>
          <w:color w:val="auto"/>
          <w:sz w:val="24"/>
          <w:szCs w:val="24"/>
        </w:rPr>
        <w:t>Eventuais anexos dos documentos supracitados.</w:t>
      </w:r>
    </w:p>
    <w:p w14:paraId="59167787" w14:textId="77777777" w:rsidR="00087D75" w:rsidRPr="005D4C95" w:rsidRDefault="00087D75" w:rsidP="009C0E09">
      <w:pPr>
        <w:pStyle w:val="Nivel01"/>
        <w:numPr>
          <w:ilvl w:val="0"/>
          <w:numId w:val="0"/>
        </w:numPr>
        <w:spacing w:before="120" w:after="120" w:line="276" w:lineRule="auto"/>
        <w:rPr>
          <w:rFonts w:asciiTheme="majorHAnsi" w:hAnsiTheme="majorHAnsi" w:cstheme="majorHAnsi"/>
          <w:sz w:val="24"/>
          <w:szCs w:val="24"/>
        </w:rPr>
      </w:pPr>
      <w:r w:rsidRPr="005D4C95">
        <w:rPr>
          <w:rFonts w:asciiTheme="majorHAnsi" w:hAnsiTheme="majorHAnsi" w:cstheme="majorHAnsi"/>
          <w:sz w:val="24"/>
          <w:szCs w:val="24"/>
        </w:rPr>
        <w:lastRenderedPageBreak/>
        <w:t>CLÁUSULA SEGUNDA – VIGÊNCIA E PRORROGAÇÃO</w:t>
      </w:r>
    </w:p>
    <w:p w14:paraId="6D5E6CA3" w14:textId="7F77BD74" w:rsidR="00952F36" w:rsidRDefault="009C0E09" w:rsidP="00AB5F43">
      <w:pPr>
        <w:pStyle w:val="PargrafodaLista"/>
        <w:numPr>
          <w:ilvl w:val="1"/>
          <w:numId w:val="22"/>
        </w:numPr>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 xml:space="preserve">O prazo de vigência da contratação é de 12 (doze) meses contados da assinatura do contrato, na forma do </w:t>
      </w:r>
      <w:hyperlink r:id="rId57" w:anchor="art105" w:history="1">
        <w:r w:rsidRPr="005D4C95">
          <w:rPr>
            <w:rStyle w:val="Hyperlink"/>
            <w:rFonts w:asciiTheme="majorHAnsi" w:hAnsiTheme="majorHAnsi" w:cstheme="majorHAnsi"/>
            <w:color w:val="auto"/>
            <w:u w:val="none"/>
          </w:rPr>
          <w:t>artigo 105 da Lei n° 14.133, de 2021</w:t>
        </w:r>
      </w:hyperlink>
      <w:r w:rsidRPr="005D4C95">
        <w:rPr>
          <w:rFonts w:asciiTheme="majorHAnsi" w:hAnsiTheme="majorHAnsi" w:cstheme="majorHAnsi"/>
        </w:rPr>
        <w:t>.</w:t>
      </w:r>
      <w:r w:rsidR="00952F36" w:rsidRPr="005D4C95">
        <w:rPr>
          <w:rFonts w:asciiTheme="majorHAnsi" w:hAnsiTheme="majorHAnsi" w:cstheme="majorHAnsi"/>
        </w:rPr>
        <w:t xml:space="preserve"> </w:t>
      </w:r>
    </w:p>
    <w:p w14:paraId="2FABF5D7" w14:textId="77777777" w:rsidR="005D4C95" w:rsidRPr="005D4C95" w:rsidRDefault="005D4C95" w:rsidP="005D4C95">
      <w:pPr>
        <w:pStyle w:val="PargrafodaLista"/>
        <w:spacing w:before="120" w:after="120" w:line="276" w:lineRule="auto"/>
        <w:ind w:left="0"/>
        <w:jc w:val="both"/>
        <w:rPr>
          <w:rFonts w:asciiTheme="majorHAnsi" w:hAnsiTheme="majorHAnsi" w:cstheme="majorHAnsi"/>
        </w:rPr>
      </w:pPr>
    </w:p>
    <w:p w14:paraId="31E2B4AE" w14:textId="77777777" w:rsidR="00087D75" w:rsidRPr="005D4C95" w:rsidRDefault="00087D75" w:rsidP="009C0E09">
      <w:pPr>
        <w:pStyle w:val="Nivel01"/>
        <w:numPr>
          <w:ilvl w:val="0"/>
          <w:numId w:val="0"/>
        </w:numPr>
        <w:spacing w:before="120" w:after="120" w:line="276" w:lineRule="auto"/>
        <w:rPr>
          <w:rFonts w:asciiTheme="majorHAnsi" w:hAnsiTheme="majorHAnsi" w:cstheme="majorHAnsi"/>
          <w:sz w:val="24"/>
          <w:szCs w:val="24"/>
        </w:rPr>
      </w:pPr>
      <w:r w:rsidRPr="005D4C95">
        <w:rPr>
          <w:rFonts w:asciiTheme="majorHAnsi" w:hAnsiTheme="majorHAnsi" w:cstheme="majorHAnsi"/>
          <w:sz w:val="24"/>
          <w:szCs w:val="24"/>
        </w:rPr>
        <w:t>CLÁUSULA TERCEIRA – MODELOS DE EXECUÇÃO E GESTÃO CONTRATUAIS (</w:t>
      </w:r>
      <w:hyperlink r:id="rId58" w:anchor="art92" w:history="1">
        <w:r w:rsidRPr="005D4C95">
          <w:rPr>
            <w:rStyle w:val="Hyperlink"/>
            <w:rFonts w:asciiTheme="majorHAnsi" w:hAnsiTheme="majorHAnsi" w:cstheme="majorHAnsi"/>
            <w:color w:val="auto"/>
            <w:sz w:val="24"/>
            <w:szCs w:val="24"/>
          </w:rPr>
          <w:t>art. 92, IV, VII e XVIII)</w:t>
        </w:r>
      </w:hyperlink>
    </w:p>
    <w:p w14:paraId="613A3566" w14:textId="69787D27" w:rsidR="00087D75" w:rsidRPr="005D4C95" w:rsidRDefault="00087D75" w:rsidP="00AB5F43">
      <w:pPr>
        <w:pStyle w:val="Nivel2"/>
        <w:numPr>
          <w:ilvl w:val="1"/>
          <w:numId w:val="10"/>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14:paraId="449F91C7" w14:textId="77777777" w:rsidR="009249D3" w:rsidRPr="005D4C95" w:rsidRDefault="009249D3" w:rsidP="00AB5F43">
      <w:pPr>
        <w:pStyle w:val="Nivel2"/>
        <w:numPr>
          <w:ilvl w:val="1"/>
          <w:numId w:val="10"/>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 xml:space="preserve">Conforme Portaria nº xxx/2023, </w:t>
      </w:r>
      <w:r w:rsidRPr="005D4C95">
        <w:rPr>
          <w:rFonts w:asciiTheme="majorHAnsi" w:hAnsiTheme="majorHAnsi" w:cstheme="majorHAnsi"/>
          <w:sz w:val="24"/>
          <w:szCs w:val="24"/>
        </w:rPr>
        <w:t>fica designado como fiscal e gestor desta contratação os servidores abaixo relacionados:</w:t>
      </w:r>
    </w:p>
    <w:p w14:paraId="4E66226D" w14:textId="101F5350" w:rsidR="00CD5910" w:rsidRPr="005D4C95" w:rsidRDefault="009249D3" w:rsidP="00AB5F43">
      <w:pPr>
        <w:pStyle w:val="Nivel2"/>
        <w:numPr>
          <w:ilvl w:val="0"/>
          <w:numId w:val="21"/>
        </w:numPr>
        <w:rPr>
          <w:rFonts w:asciiTheme="majorHAnsi" w:hAnsiTheme="majorHAnsi" w:cstheme="majorHAnsi"/>
          <w:color w:val="auto"/>
          <w:sz w:val="24"/>
          <w:szCs w:val="24"/>
        </w:rPr>
      </w:pPr>
      <w:r w:rsidRPr="005D4C95">
        <w:rPr>
          <w:rFonts w:asciiTheme="majorHAnsi" w:hAnsiTheme="majorHAnsi" w:cstheme="majorHAnsi"/>
          <w:sz w:val="24"/>
          <w:szCs w:val="24"/>
        </w:rPr>
        <w:t xml:space="preserve">Fiscal: </w:t>
      </w:r>
      <w:r w:rsidR="000D4E97" w:rsidRPr="005D4C95">
        <w:rPr>
          <w:rFonts w:asciiTheme="majorHAnsi" w:hAnsiTheme="majorHAnsi" w:cstheme="majorHAnsi"/>
          <w:sz w:val="24"/>
          <w:szCs w:val="24"/>
        </w:rPr>
        <w:t>........................................</w:t>
      </w:r>
    </w:p>
    <w:p w14:paraId="7B977CD5" w14:textId="730305C1" w:rsidR="009249D3" w:rsidRPr="005D4C95" w:rsidRDefault="009249D3" w:rsidP="00AB5F43">
      <w:pPr>
        <w:pStyle w:val="Nivel2"/>
        <w:numPr>
          <w:ilvl w:val="0"/>
          <w:numId w:val="21"/>
        </w:numPr>
        <w:rPr>
          <w:rFonts w:asciiTheme="majorHAnsi" w:hAnsiTheme="majorHAnsi" w:cstheme="majorHAnsi"/>
          <w:color w:val="auto"/>
          <w:sz w:val="24"/>
          <w:szCs w:val="24"/>
        </w:rPr>
      </w:pPr>
      <w:r w:rsidRPr="005D4C95">
        <w:rPr>
          <w:rFonts w:asciiTheme="majorHAnsi" w:hAnsiTheme="majorHAnsi" w:cstheme="majorHAnsi"/>
          <w:sz w:val="24"/>
          <w:szCs w:val="24"/>
        </w:rPr>
        <w:t xml:space="preserve">Gestor: </w:t>
      </w:r>
      <w:r w:rsidR="000D4E97" w:rsidRPr="005D4C95">
        <w:rPr>
          <w:rFonts w:asciiTheme="majorHAnsi" w:hAnsiTheme="majorHAnsi" w:cstheme="majorHAnsi"/>
          <w:sz w:val="24"/>
          <w:szCs w:val="24"/>
        </w:rPr>
        <w:t>.......................................</w:t>
      </w:r>
    </w:p>
    <w:p w14:paraId="5600B659" w14:textId="77777777" w:rsidR="005D4C95" w:rsidRPr="005D4C95" w:rsidRDefault="005D4C95" w:rsidP="005D4C95">
      <w:pPr>
        <w:pStyle w:val="Nivel2"/>
        <w:numPr>
          <w:ilvl w:val="0"/>
          <w:numId w:val="0"/>
        </w:numPr>
        <w:ind w:left="720"/>
        <w:rPr>
          <w:rFonts w:asciiTheme="majorHAnsi" w:hAnsiTheme="majorHAnsi" w:cstheme="majorHAnsi"/>
          <w:color w:val="auto"/>
          <w:sz w:val="24"/>
          <w:szCs w:val="24"/>
        </w:rPr>
      </w:pPr>
    </w:p>
    <w:p w14:paraId="111F811E" w14:textId="77777777" w:rsidR="00087D75" w:rsidRPr="005D4C95" w:rsidRDefault="00087D75" w:rsidP="00087D75">
      <w:pPr>
        <w:pStyle w:val="Nivel01"/>
        <w:numPr>
          <w:ilvl w:val="0"/>
          <w:numId w:val="0"/>
        </w:numPr>
        <w:spacing w:before="120" w:after="120" w:line="276" w:lineRule="auto"/>
        <w:rPr>
          <w:rFonts w:asciiTheme="majorHAnsi" w:hAnsiTheme="majorHAnsi" w:cstheme="majorHAnsi"/>
          <w:sz w:val="24"/>
          <w:szCs w:val="24"/>
        </w:rPr>
      </w:pPr>
      <w:r w:rsidRPr="005D4C95">
        <w:rPr>
          <w:rFonts w:asciiTheme="majorHAnsi" w:hAnsiTheme="majorHAnsi" w:cstheme="majorHAnsi"/>
          <w:sz w:val="24"/>
          <w:szCs w:val="24"/>
        </w:rPr>
        <w:t>CLÁUSULA QUARTA – SUBCONTRATAÇÃO</w:t>
      </w:r>
    </w:p>
    <w:p w14:paraId="00A9276E" w14:textId="74604A46" w:rsidR="00087D75" w:rsidRDefault="00087D75" w:rsidP="00AB5F43">
      <w:pPr>
        <w:pStyle w:val="Nvel2-Red"/>
        <w:numPr>
          <w:ilvl w:val="1"/>
          <w:numId w:val="11"/>
        </w:numPr>
        <w:ind w:left="0" w:firstLine="0"/>
        <w:rPr>
          <w:rFonts w:asciiTheme="majorHAnsi" w:hAnsiTheme="majorHAnsi" w:cstheme="majorHAnsi"/>
          <w:i w:val="0"/>
          <w:iCs w:val="0"/>
          <w:color w:val="auto"/>
          <w:sz w:val="24"/>
          <w:szCs w:val="24"/>
        </w:rPr>
      </w:pPr>
      <w:r w:rsidRPr="005D4C95">
        <w:rPr>
          <w:rFonts w:asciiTheme="majorHAnsi" w:hAnsiTheme="majorHAnsi" w:cstheme="majorHAnsi"/>
          <w:i w:val="0"/>
          <w:iCs w:val="0"/>
          <w:color w:val="auto"/>
          <w:sz w:val="24"/>
          <w:szCs w:val="24"/>
        </w:rPr>
        <w:t>Não será admitida a subcontratação do objeto contratual.</w:t>
      </w:r>
    </w:p>
    <w:p w14:paraId="2D0E4662" w14:textId="77777777" w:rsidR="005D4C95" w:rsidRPr="005D4C95" w:rsidRDefault="005D4C95" w:rsidP="005D4C95">
      <w:pPr>
        <w:pStyle w:val="Nvel2-Red"/>
        <w:numPr>
          <w:ilvl w:val="0"/>
          <w:numId w:val="0"/>
        </w:numPr>
        <w:rPr>
          <w:rFonts w:asciiTheme="majorHAnsi" w:hAnsiTheme="majorHAnsi" w:cstheme="majorHAnsi"/>
          <w:i w:val="0"/>
          <w:iCs w:val="0"/>
          <w:color w:val="auto"/>
          <w:sz w:val="24"/>
          <w:szCs w:val="24"/>
        </w:rPr>
      </w:pPr>
    </w:p>
    <w:p w14:paraId="745A5E08" w14:textId="77777777" w:rsidR="00087D75" w:rsidRPr="005D4C95" w:rsidRDefault="00087D75" w:rsidP="00087D75">
      <w:pPr>
        <w:pStyle w:val="Nivel01"/>
        <w:numPr>
          <w:ilvl w:val="0"/>
          <w:numId w:val="0"/>
        </w:numPr>
        <w:spacing w:before="120" w:after="120" w:line="276" w:lineRule="auto"/>
        <w:rPr>
          <w:rFonts w:asciiTheme="majorHAnsi" w:hAnsiTheme="majorHAnsi" w:cstheme="majorHAnsi"/>
          <w:sz w:val="24"/>
          <w:szCs w:val="24"/>
        </w:rPr>
      </w:pPr>
      <w:r w:rsidRPr="005D4C95">
        <w:rPr>
          <w:rFonts w:asciiTheme="majorHAnsi" w:hAnsiTheme="majorHAnsi" w:cstheme="majorHAnsi"/>
          <w:sz w:val="24"/>
          <w:szCs w:val="24"/>
        </w:rPr>
        <w:t>CLÁUSULA QUINTA - PREÇO</w:t>
      </w:r>
    </w:p>
    <w:p w14:paraId="49D64627" w14:textId="37D7D7AE" w:rsidR="00087D75" w:rsidRPr="005D4C95" w:rsidRDefault="00087D75" w:rsidP="00AB5F43">
      <w:pPr>
        <w:pStyle w:val="Nvel2-Red"/>
        <w:numPr>
          <w:ilvl w:val="1"/>
          <w:numId w:val="12"/>
        </w:numPr>
        <w:ind w:left="0" w:firstLine="0"/>
        <w:rPr>
          <w:rFonts w:asciiTheme="majorHAnsi" w:hAnsiTheme="majorHAnsi" w:cstheme="majorHAnsi"/>
          <w:i w:val="0"/>
          <w:iCs w:val="0"/>
          <w:color w:val="auto"/>
          <w:sz w:val="24"/>
          <w:szCs w:val="24"/>
        </w:rPr>
      </w:pPr>
      <w:r w:rsidRPr="005D4C95">
        <w:rPr>
          <w:rFonts w:asciiTheme="majorHAnsi" w:hAnsiTheme="majorHAnsi" w:cstheme="majorHAnsi"/>
          <w:i w:val="0"/>
          <w:iCs w:val="0"/>
          <w:color w:val="auto"/>
          <w:sz w:val="24"/>
          <w:szCs w:val="24"/>
        </w:rPr>
        <w:t>O valor total da contratação é de R$.......... (.....).</w:t>
      </w:r>
    </w:p>
    <w:p w14:paraId="3C4E251A" w14:textId="2FCCB90C" w:rsidR="00087D75" w:rsidRPr="005D4C95" w:rsidRDefault="00087D75" w:rsidP="00AB5F43">
      <w:pPr>
        <w:pStyle w:val="Nvel2-Red"/>
        <w:numPr>
          <w:ilvl w:val="1"/>
          <w:numId w:val="12"/>
        </w:numPr>
        <w:ind w:left="0" w:firstLine="0"/>
        <w:rPr>
          <w:rFonts w:asciiTheme="majorHAnsi" w:hAnsiTheme="majorHAnsi" w:cstheme="majorHAnsi"/>
          <w:i w:val="0"/>
          <w:iCs w:val="0"/>
          <w:color w:val="auto"/>
          <w:sz w:val="24"/>
          <w:szCs w:val="24"/>
        </w:rPr>
      </w:pPr>
      <w:r w:rsidRPr="005D4C95">
        <w:rPr>
          <w:rFonts w:asciiTheme="majorHAnsi" w:hAnsiTheme="majorHAnsi" w:cstheme="majorHAnsi"/>
          <w:i w:val="0"/>
          <w:iCs w:val="0"/>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CF2359B" w14:textId="17AEE742" w:rsidR="00087D75" w:rsidRDefault="00087D75" w:rsidP="00AB5F43">
      <w:pPr>
        <w:pStyle w:val="Nvel2-Red"/>
        <w:numPr>
          <w:ilvl w:val="1"/>
          <w:numId w:val="12"/>
        </w:numPr>
        <w:ind w:left="0" w:firstLine="0"/>
        <w:rPr>
          <w:rFonts w:asciiTheme="majorHAnsi" w:hAnsiTheme="majorHAnsi" w:cstheme="majorHAnsi"/>
          <w:i w:val="0"/>
          <w:iCs w:val="0"/>
          <w:color w:val="auto"/>
          <w:sz w:val="24"/>
          <w:szCs w:val="24"/>
        </w:rPr>
      </w:pPr>
      <w:r w:rsidRPr="005D4C95">
        <w:rPr>
          <w:rFonts w:asciiTheme="majorHAnsi" w:hAnsiTheme="majorHAnsi" w:cstheme="majorHAnsi"/>
          <w:i w:val="0"/>
          <w:iCs w:val="0"/>
          <w:color w:val="auto"/>
          <w:sz w:val="24"/>
          <w:szCs w:val="24"/>
        </w:rPr>
        <w:t>O valor acima é meramente estimativo, de forma que os pagamentos devidos ao contratado dependerão dos quantitativos efetivamente fornecidos.</w:t>
      </w:r>
    </w:p>
    <w:p w14:paraId="2BEA97A9" w14:textId="77777777" w:rsidR="005D4C95" w:rsidRPr="005D4C95" w:rsidRDefault="005D4C95" w:rsidP="005D4C95">
      <w:pPr>
        <w:pStyle w:val="Nvel2-Red"/>
        <w:numPr>
          <w:ilvl w:val="0"/>
          <w:numId w:val="0"/>
        </w:numPr>
        <w:rPr>
          <w:rFonts w:asciiTheme="majorHAnsi" w:hAnsiTheme="majorHAnsi" w:cstheme="majorHAnsi"/>
          <w:i w:val="0"/>
          <w:iCs w:val="0"/>
          <w:color w:val="auto"/>
          <w:sz w:val="24"/>
          <w:szCs w:val="24"/>
        </w:rPr>
      </w:pPr>
    </w:p>
    <w:p w14:paraId="12FF4903" w14:textId="77777777" w:rsidR="00087D75" w:rsidRPr="005D4C95" w:rsidRDefault="00087D75" w:rsidP="00087D75">
      <w:pPr>
        <w:pStyle w:val="Nivel01"/>
        <w:numPr>
          <w:ilvl w:val="0"/>
          <w:numId w:val="0"/>
        </w:numPr>
        <w:spacing w:before="120" w:after="120" w:line="276" w:lineRule="auto"/>
        <w:rPr>
          <w:rFonts w:asciiTheme="majorHAnsi" w:hAnsiTheme="majorHAnsi" w:cstheme="majorHAnsi"/>
          <w:sz w:val="24"/>
          <w:szCs w:val="24"/>
        </w:rPr>
      </w:pPr>
      <w:r w:rsidRPr="005D4C95">
        <w:rPr>
          <w:rFonts w:asciiTheme="majorHAnsi" w:hAnsiTheme="majorHAnsi" w:cstheme="majorHAnsi"/>
          <w:sz w:val="24"/>
          <w:szCs w:val="24"/>
        </w:rPr>
        <w:t>CLÁUSULA SEXTA - PAGAMENTO (</w:t>
      </w:r>
      <w:hyperlink r:id="rId59" w:anchor="art92" w:history="1">
        <w:r w:rsidRPr="005D4C95">
          <w:rPr>
            <w:rStyle w:val="Hyperlink"/>
            <w:rFonts w:asciiTheme="majorHAnsi" w:hAnsiTheme="majorHAnsi" w:cstheme="majorHAnsi"/>
            <w:color w:val="auto"/>
            <w:sz w:val="24"/>
            <w:szCs w:val="24"/>
          </w:rPr>
          <w:t>art. 92, V e VI</w:t>
        </w:r>
      </w:hyperlink>
      <w:r w:rsidRPr="005D4C95">
        <w:rPr>
          <w:rFonts w:asciiTheme="majorHAnsi" w:hAnsiTheme="majorHAnsi" w:cstheme="majorHAnsi"/>
          <w:sz w:val="24"/>
          <w:szCs w:val="24"/>
        </w:rPr>
        <w:t>)</w:t>
      </w:r>
    </w:p>
    <w:p w14:paraId="66A0B96D" w14:textId="61C8E936" w:rsidR="00087D75" w:rsidRDefault="00087D75" w:rsidP="00AB5F43">
      <w:pPr>
        <w:pStyle w:val="Nivel2"/>
        <w:numPr>
          <w:ilvl w:val="1"/>
          <w:numId w:val="13"/>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 xml:space="preserve">O prazo para pagamento </w:t>
      </w:r>
      <w:r w:rsidRPr="005D4C95">
        <w:rPr>
          <w:rFonts w:asciiTheme="majorHAnsi" w:hAnsiTheme="majorHAnsi" w:cstheme="majorHAnsi"/>
          <w:color w:val="auto"/>
          <w:sz w:val="24"/>
          <w:szCs w:val="24"/>
          <w:lang w:eastAsia="en-US"/>
        </w:rPr>
        <w:t>ao contratado</w:t>
      </w:r>
      <w:r w:rsidRPr="005D4C95">
        <w:rPr>
          <w:rFonts w:asciiTheme="majorHAnsi" w:hAnsiTheme="majorHAnsi" w:cstheme="majorHAnsi"/>
          <w:color w:val="auto"/>
          <w:sz w:val="24"/>
          <w:szCs w:val="24"/>
        </w:rPr>
        <w:t xml:space="preserve"> e demais condições a ele referentes encontram-se definidos no Termo de Referência, anexo a este Contrato.</w:t>
      </w:r>
    </w:p>
    <w:p w14:paraId="73A7AD02" w14:textId="77777777" w:rsidR="005D4C95" w:rsidRPr="005D4C95" w:rsidRDefault="005D4C95" w:rsidP="005D4C95">
      <w:pPr>
        <w:pStyle w:val="Nivel2"/>
        <w:numPr>
          <w:ilvl w:val="0"/>
          <w:numId w:val="0"/>
        </w:numPr>
        <w:rPr>
          <w:rFonts w:asciiTheme="majorHAnsi" w:hAnsiTheme="majorHAnsi" w:cstheme="majorHAnsi"/>
          <w:color w:val="auto"/>
          <w:sz w:val="24"/>
          <w:szCs w:val="24"/>
        </w:rPr>
      </w:pPr>
    </w:p>
    <w:p w14:paraId="3EF6736C" w14:textId="77777777" w:rsidR="00087D75" w:rsidRPr="005D4C95" w:rsidRDefault="00087D75" w:rsidP="00087D75">
      <w:pPr>
        <w:pStyle w:val="Nivel01"/>
        <w:numPr>
          <w:ilvl w:val="0"/>
          <w:numId w:val="0"/>
        </w:numPr>
        <w:spacing w:before="120" w:after="120" w:line="276" w:lineRule="auto"/>
        <w:rPr>
          <w:rFonts w:asciiTheme="majorHAnsi" w:hAnsiTheme="majorHAnsi" w:cstheme="majorHAnsi"/>
          <w:sz w:val="24"/>
          <w:szCs w:val="24"/>
        </w:rPr>
      </w:pPr>
      <w:r w:rsidRPr="005D4C95">
        <w:rPr>
          <w:rFonts w:asciiTheme="majorHAnsi" w:hAnsiTheme="majorHAnsi" w:cstheme="majorHAnsi"/>
          <w:sz w:val="24"/>
          <w:szCs w:val="24"/>
        </w:rPr>
        <w:lastRenderedPageBreak/>
        <w:t>CLÁUSULA SÉTIMA - REAJUSTE (</w:t>
      </w:r>
      <w:hyperlink r:id="rId60" w:anchor="art92" w:history="1">
        <w:r w:rsidRPr="005D4C95">
          <w:rPr>
            <w:rStyle w:val="Hyperlink"/>
            <w:rFonts w:asciiTheme="majorHAnsi" w:hAnsiTheme="majorHAnsi" w:cstheme="majorHAnsi"/>
            <w:color w:val="auto"/>
            <w:sz w:val="24"/>
            <w:szCs w:val="24"/>
          </w:rPr>
          <w:t>art. 92, V)</w:t>
        </w:r>
      </w:hyperlink>
    </w:p>
    <w:p w14:paraId="0FB6D47F" w14:textId="6BBF6238" w:rsidR="00087D75" w:rsidRPr="005D4C95" w:rsidRDefault="00087D75" w:rsidP="00AB5F43">
      <w:pPr>
        <w:pStyle w:val="Nivel2"/>
        <w:numPr>
          <w:ilvl w:val="1"/>
          <w:numId w:val="14"/>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Os preços inicialmente contratados são fixos e irreajustáveis no prazo de um ano contado da data do orçamento estimado, em __/__/__ (DD/MM/AAAA).</w:t>
      </w:r>
    </w:p>
    <w:p w14:paraId="7402D2F1" w14:textId="5E133BFB" w:rsidR="00087D75" w:rsidRPr="005D4C95" w:rsidRDefault="00087D75" w:rsidP="00AB5F43">
      <w:pPr>
        <w:pStyle w:val="Nivel2"/>
        <w:numPr>
          <w:ilvl w:val="1"/>
          <w:numId w:val="14"/>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Após o interregno de um ano, a partir da solicitação do contratado, os preços iniciais serão reajustados, mediante a aplicação, pelo contratante, do índice INPC (Índice Nacional de Preços) apurado no período</w:t>
      </w:r>
      <w:r w:rsidRPr="005D4C95">
        <w:rPr>
          <w:rFonts w:asciiTheme="majorHAnsi" w:hAnsiTheme="majorHAnsi" w:cstheme="majorHAnsi"/>
          <w:i/>
          <w:iCs/>
          <w:color w:val="auto"/>
          <w:sz w:val="24"/>
          <w:szCs w:val="24"/>
        </w:rPr>
        <w:t>,</w:t>
      </w:r>
      <w:r w:rsidRPr="005D4C95">
        <w:rPr>
          <w:rFonts w:asciiTheme="majorHAnsi" w:hAnsiTheme="majorHAnsi" w:cstheme="majorHAnsi"/>
          <w:color w:val="auto"/>
          <w:sz w:val="24"/>
          <w:szCs w:val="24"/>
        </w:rPr>
        <w:t xml:space="preserve"> exclusivamente para as obrigações iniciadas e concluídas após a ocorrência da anualidade.</w:t>
      </w:r>
    </w:p>
    <w:p w14:paraId="2B635A58" w14:textId="77777777" w:rsidR="00087D75" w:rsidRPr="005D4C95" w:rsidRDefault="00087D75" w:rsidP="00AB5F43">
      <w:pPr>
        <w:pStyle w:val="Nivel2"/>
        <w:numPr>
          <w:ilvl w:val="1"/>
          <w:numId w:val="14"/>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Nos reajustes subsequentes ao primeiro, o interregno mínimo de um ano será contado a partir dos efeitos financeiros do último reajuste.</w:t>
      </w:r>
    </w:p>
    <w:p w14:paraId="1D8D9FF0" w14:textId="77777777" w:rsidR="00087D75" w:rsidRPr="005D4C95" w:rsidRDefault="00087D75" w:rsidP="00AB5F43">
      <w:pPr>
        <w:pStyle w:val="Nivel2"/>
        <w:numPr>
          <w:ilvl w:val="1"/>
          <w:numId w:val="14"/>
        </w:numPr>
        <w:ind w:left="0" w:firstLine="0"/>
        <w:rPr>
          <w:rFonts w:asciiTheme="majorHAnsi" w:hAnsiTheme="majorHAnsi" w:cstheme="majorHAnsi"/>
          <w:b/>
          <w:bCs/>
          <w:color w:val="auto"/>
          <w:sz w:val="24"/>
          <w:szCs w:val="24"/>
        </w:rPr>
      </w:pPr>
      <w:r w:rsidRPr="005D4C95">
        <w:rPr>
          <w:rFonts w:asciiTheme="majorHAnsi" w:hAnsiTheme="majorHAnsi" w:cstheme="majorHAnsi"/>
          <w:b/>
          <w:bCs/>
          <w:color w:val="auto"/>
          <w:sz w:val="24"/>
          <w:szCs w:val="24"/>
        </w:rPr>
        <w:t xml:space="preserve">No caso de atraso ou não divulgação do índice de reajustamento, o contratante pagará ao contratado a importância calculada pela última variação conhecida, liquidando a diferença correspondente tão logo seja divulgado o índice definitivo. </w:t>
      </w:r>
    </w:p>
    <w:p w14:paraId="5D3D75FB" w14:textId="77777777" w:rsidR="00087D75" w:rsidRPr="005D4C95" w:rsidRDefault="00087D75" w:rsidP="00AB5F43">
      <w:pPr>
        <w:pStyle w:val="Nivel2"/>
        <w:numPr>
          <w:ilvl w:val="1"/>
          <w:numId w:val="14"/>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Nas aferições finais, o índice utilizado para reajuste será, obrigatoriamente, o definitivo.</w:t>
      </w:r>
    </w:p>
    <w:p w14:paraId="19E3F614" w14:textId="77777777" w:rsidR="00087D75" w:rsidRPr="005D4C95" w:rsidRDefault="00087D75" w:rsidP="00AB5F43">
      <w:pPr>
        <w:pStyle w:val="Nivel2"/>
        <w:numPr>
          <w:ilvl w:val="1"/>
          <w:numId w:val="14"/>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Caso o índice estabelecido para reajustamento venha a ser extinto ou de qualquer forma não possa mais ser utilizado, será adotado, em substituição, o(s) que vier(em) a ser determinado(s) pela legislação então em vigor.</w:t>
      </w:r>
    </w:p>
    <w:p w14:paraId="59641336" w14:textId="77777777" w:rsidR="00087D75" w:rsidRPr="005D4C95" w:rsidRDefault="00087D75" w:rsidP="00AB5F43">
      <w:pPr>
        <w:pStyle w:val="Nivel2"/>
        <w:numPr>
          <w:ilvl w:val="1"/>
          <w:numId w:val="14"/>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 xml:space="preserve">Na ausência de previsão legal quanto ao índice substituto, as partes elegerão novo índice oficial, para reajustamento do preço do valor remanescente, por meio de termo aditivo. </w:t>
      </w:r>
    </w:p>
    <w:p w14:paraId="6F41F66D" w14:textId="02A51141" w:rsidR="00087D75" w:rsidRDefault="00087D75" w:rsidP="00AB5F43">
      <w:pPr>
        <w:pStyle w:val="Nivel2"/>
        <w:numPr>
          <w:ilvl w:val="1"/>
          <w:numId w:val="14"/>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O reajuste será realizado por apostilamento.</w:t>
      </w:r>
    </w:p>
    <w:p w14:paraId="119390E8" w14:textId="77777777" w:rsidR="005D4C95" w:rsidRPr="005D4C95" w:rsidRDefault="005D4C95" w:rsidP="005D4C95">
      <w:pPr>
        <w:pStyle w:val="Nivel2"/>
        <w:numPr>
          <w:ilvl w:val="0"/>
          <w:numId w:val="0"/>
        </w:numPr>
        <w:ind w:left="360"/>
        <w:rPr>
          <w:rFonts w:asciiTheme="majorHAnsi" w:hAnsiTheme="majorHAnsi" w:cstheme="majorHAnsi"/>
          <w:color w:val="auto"/>
          <w:sz w:val="24"/>
          <w:szCs w:val="24"/>
        </w:rPr>
      </w:pPr>
    </w:p>
    <w:p w14:paraId="50979E72" w14:textId="77777777" w:rsidR="00087D75" w:rsidRPr="005D4C95" w:rsidRDefault="00087D75" w:rsidP="00D23351">
      <w:pPr>
        <w:pStyle w:val="Nivel01"/>
        <w:numPr>
          <w:ilvl w:val="0"/>
          <w:numId w:val="0"/>
        </w:numPr>
        <w:spacing w:before="120" w:after="120" w:line="276" w:lineRule="auto"/>
        <w:rPr>
          <w:rFonts w:asciiTheme="majorHAnsi" w:hAnsiTheme="majorHAnsi" w:cstheme="majorHAnsi"/>
          <w:sz w:val="24"/>
          <w:szCs w:val="24"/>
        </w:rPr>
      </w:pPr>
      <w:r w:rsidRPr="005D4C95">
        <w:rPr>
          <w:rFonts w:asciiTheme="majorHAnsi" w:hAnsiTheme="majorHAnsi" w:cstheme="majorHAnsi"/>
          <w:sz w:val="24"/>
          <w:szCs w:val="24"/>
        </w:rPr>
        <w:t>CLÁUSULA OITAVA - OBRIGAÇÕES DO CONTRATANTE (</w:t>
      </w:r>
      <w:hyperlink r:id="rId61" w:anchor="art92" w:history="1">
        <w:r w:rsidRPr="005D4C95">
          <w:rPr>
            <w:rStyle w:val="Hyperlink"/>
            <w:rFonts w:asciiTheme="majorHAnsi" w:hAnsiTheme="majorHAnsi" w:cstheme="majorHAnsi"/>
            <w:color w:val="auto"/>
            <w:sz w:val="24"/>
            <w:szCs w:val="24"/>
          </w:rPr>
          <w:t>art. 92, X, XI, XVI, XVI E XVII</w:t>
        </w:r>
      </w:hyperlink>
      <w:r w:rsidRPr="005D4C95">
        <w:rPr>
          <w:rFonts w:asciiTheme="majorHAnsi" w:hAnsiTheme="majorHAnsi" w:cstheme="majorHAnsi"/>
          <w:sz w:val="24"/>
          <w:szCs w:val="24"/>
        </w:rPr>
        <w:t>)</w:t>
      </w:r>
    </w:p>
    <w:p w14:paraId="539D5EFD" w14:textId="77777777" w:rsidR="00D23351" w:rsidRPr="005D4C95" w:rsidRDefault="00D23351" w:rsidP="00AB5F43">
      <w:pPr>
        <w:pStyle w:val="PargrafodaLista"/>
        <w:numPr>
          <w:ilvl w:val="0"/>
          <w:numId w:val="14"/>
        </w:numPr>
        <w:spacing w:before="120" w:after="120" w:line="276" w:lineRule="auto"/>
        <w:ind w:left="0" w:firstLine="0"/>
        <w:contextualSpacing w:val="0"/>
        <w:jc w:val="both"/>
        <w:rPr>
          <w:rFonts w:asciiTheme="majorHAnsi" w:hAnsiTheme="majorHAnsi" w:cstheme="majorHAnsi"/>
          <w:vanish/>
          <w:spacing w:val="-1"/>
        </w:rPr>
      </w:pPr>
    </w:p>
    <w:p w14:paraId="63A65626" w14:textId="652AC0CA" w:rsidR="00087D75" w:rsidRPr="005D4C95" w:rsidRDefault="00087D75" w:rsidP="00AB5F43">
      <w:pPr>
        <w:pStyle w:val="Nivel2"/>
        <w:numPr>
          <w:ilvl w:val="1"/>
          <w:numId w:val="14"/>
        </w:numPr>
        <w:ind w:left="0" w:firstLine="0"/>
        <w:rPr>
          <w:rFonts w:asciiTheme="majorHAnsi" w:hAnsiTheme="majorHAnsi" w:cstheme="majorHAnsi"/>
          <w:b/>
          <w:bCs/>
          <w:color w:val="auto"/>
          <w:sz w:val="24"/>
          <w:szCs w:val="24"/>
        </w:rPr>
      </w:pPr>
      <w:r w:rsidRPr="005D4C95">
        <w:rPr>
          <w:rFonts w:asciiTheme="majorHAnsi" w:hAnsiTheme="majorHAnsi" w:cstheme="majorHAnsi"/>
          <w:color w:val="auto"/>
          <w:spacing w:val="-1"/>
          <w:sz w:val="24"/>
          <w:szCs w:val="24"/>
        </w:rPr>
        <w:t>As</w:t>
      </w:r>
      <w:r w:rsidRPr="005D4C95">
        <w:rPr>
          <w:rFonts w:asciiTheme="majorHAnsi" w:hAnsiTheme="majorHAnsi" w:cstheme="majorHAnsi"/>
          <w:color w:val="auto"/>
          <w:spacing w:val="29"/>
          <w:sz w:val="24"/>
          <w:szCs w:val="24"/>
        </w:rPr>
        <w:t xml:space="preserve"> </w:t>
      </w:r>
      <w:r w:rsidRPr="005D4C95">
        <w:rPr>
          <w:rFonts w:asciiTheme="majorHAnsi" w:hAnsiTheme="majorHAnsi" w:cstheme="majorHAnsi"/>
          <w:color w:val="auto"/>
          <w:spacing w:val="-1"/>
          <w:sz w:val="24"/>
          <w:szCs w:val="24"/>
        </w:rPr>
        <w:t>obrigações</w:t>
      </w:r>
      <w:r w:rsidRPr="005D4C95">
        <w:rPr>
          <w:rFonts w:asciiTheme="majorHAnsi" w:hAnsiTheme="majorHAnsi" w:cstheme="majorHAnsi"/>
          <w:color w:val="auto"/>
          <w:spacing w:val="29"/>
          <w:sz w:val="24"/>
          <w:szCs w:val="24"/>
        </w:rPr>
        <w:t xml:space="preserve"> </w:t>
      </w:r>
      <w:r w:rsidRPr="005D4C95">
        <w:rPr>
          <w:rFonts w:asciiTheme="majorHAnsi" w:hAnsiTheme="majorHAnsi" w:cstheme="majorHAnsi"/>
          <w:color w:val="auto"/>
          <w:sz w:val="24"/>
          <w:szCs w:val="24"/>
        </w:rPr>
        <w:t>da</w:t>
      </w:r>
      <w:r w:rsidRPr="005D4C95">
        <w:rPr>
          <w:rFonts w:asciiTheme="majorHAnsi" w:hAnsiTheme="majorHAnsi" w:cstheme="majorHAnsi"/>
          <w:color w:val="auto"/>
          <w:spacing w:val="30"/>
          <w:sz w:val="24"/>
          <w:szCs w:val="24"/>
        </w:rPr>
        <w:t xml:space="preserve"> </w:t>
      </w:r>
      <w:r w:rsidRPr="005D4C95">
        <w:rPr>
          <w:rFonts w:asciiTheme="majorHAnsi" w:hAnsiTheme="majorHAnsi" w:cstheme="majorHAnsi"/>
          <w:color w:val="auto"/>
          <w:sz w:val="24"/>
          <w:szCs w:val="24"/>
        </w:rPr>
        <w:t>CONTRATANTE</w:t>
      </w:r>
      <w:r w:rsidRPr="005D4C95">
        <w:rPr>
          <w:rFonts w:asciiTheme="majorHAnsi" w:hAnsiTheme="majorHAnsi" w:cstheme="majorHAnsi"/>
          <w:color w:val="auto"/>
          <w:spacing w:val="29"/>
          <w:sz w:val="24"/>
          <w:szCs w:val="24"/>
        </w:rPr>
        <w:t xml:space="preserve"> </w:t>
      </w:r>
      <w:r w:rsidRPr="005D4C95">
        <w:rPr>
          <w:rFonts w:asciiTheme="majorHAnsi" w:hAnsiTheme="majorHAnsi" w:cstheme="majorHAnsi"/>
          <w:color w:val="auto"/>
          <w:sz w:val="24"/>
          <w:szCs w:val="24"/>
        </w:rPr>
        <w:t>e</w:t>
      </w:r>
      <w:r w:rsidRPr="005D4C95">
        <w:rPr>
          <w:rFonts w:asciiTheme="majorHAnsi" w:hAnsiTheme="majorHAnsi" w:cstheme="majorHAnsi"/>
          <w:color w:val="auto"/>
          <w:spacing w:val="28"/>
          <w:sz w:val="24"/>
          <w:szCs w:val="24"/>
        </w:rPr>
        <w:t xml:space="preserve"> </w:t>
      </w:r>
      <w:r w:rsidRPr="005D4C95">
        <w:rPr>
          <w:rFonts w:asciiTheme="majorHAnsi" w:hAnsiTheme="majorHAnsi" w:cstheme="majorHAnsi"/>
          <w:color w:val="auto"/>
          <w:sz w:val="24"/>
          <w:szCs w:val="24"/>
        </w:rPr>
        <w:t>da</w:t>
      </w:r>
      <w:r w:rsidRPr="005D4C95">
        <w:rPr>
          <w:rFonts w:asciiTheme="majorHAnsi" w:hAnsiTheme="majorHAnsi" w:cstheme="majorHAnsi"/>
          <w:color w:val="auto"/>
          <w:spacing w:val="29"/>
          <w:sz w:val="24"/>
          <w:szCs w:val="24"/>
        </w:rPr>
        <w:t xml:space="preserve"> </w:t>
      </w:r>
      <w:r w:rsidRPr="005D4C95">
        <w:rPr>
          <w:rFonts w:asciiTheme="majorHAnsi" w:hAnsiTheme="majorHAnsi" w:cstheme="majorHAnsi"/>
          <w:color w:val="auto"/>
          <w:spacing w:val="-1"/>
          <w:sz w:val="24"/>
          <w:szCs w:val="24"/>
        </w:rPr>
        <w:t>CONTRATADA</w:t>
      </w:r>
      <w:r w:rsidRPr="005D4C95">
        <w:rPr>
          <w:rFonts w:asciiTheme="majorHAnsi" w:hAnsiTheme="majorHAnsi" w:cstheme="majorHAnsi"/>
          <w:color w:val="auto"/>
          <w:spacing w:val="30"/>
          <w:sz w:val="24"/>
          <w:szCs w:val="24"/>
        </w:rPr>
        <w:t xml:space="preserve"> </w:t>
      </w:r>
      <w:r w:rsidRPr="005D4C95">
        <w:rPr>
          <w:rFonts w:asciiTheme="majorHAnsi" w:hAnsiTheme="majorHAnsi" w:cstheme="majorHAnsi"/>
          <w:color w:val="auto"/>
          <w:sz w:val="24"/>
          <w:szCs w:val="24"/>
        </w:rPr>
        <w:t>são</w:t>
      </w:r>
      <w:r w:rsidRPr="005D4C95">
        <w:rPr>
          <w:rFonts w:asciiTheme="majorHAnsi" w:hAnsiTheme="majorHAnsi" w:cstheme="majorHAnsi"/>
          <w:color w:val="auto"/>
          <w:spacing w:val="28"/>
          <w:sz w:val="24"/>
          <w:szCs w:val="24"/>
        </w:rPr>
        <w:t xml:space="preserve"> </w:t>
      </w:r>
      <w:r w:rsidRPr="005D4C95">
        <w:rPr>
          <w:rFonts w:asciiTheme="majorHAnsi" w:hAnsiTheme="majorHAnsi" w:cstheme="majorHAnsi"/>
          <w:color w:val="auto"/>
          <w:sz w:val="24"/>
          <w:szCs w:val="24"/>
        </w:rPr>
        <w:t>aquelas</w:t>
      </w:r>
      <w:r w:rsidRPr="005D4C95">
        <w:rPr>
          <w:rFonts w:asciiTheme="majorHAnsi" w:hAnsiTheme="majorHAnsi" w:cstheme="majorHAnsi"/>
          <w:color w:val="auto"/>
          <w:spacing w:val="30"/>
          <w:sz w:val="24"/>
          <w:szCs w:val="24"/>
        </w:rPr>
        <w:t xml:space="preserve"> </w:t>
      </w:r>
      <w:r w:rsidRPr="005D4C95">
        <w:rPr>
          <w:rFonts w:asciiTheme="majorHAnsi" w:hAnsiTheme="majorHAnsi" w:cstheme="majorHAnsi"/>
          <w:color w:val="auto"/>
          <w:sz w:val="24"/>
          <w:szCs w:val="24"/>
        </w:rPr>
        <w:t>previstas</w:t>
      </w:r>
      <w:r w:rsidRPr="005D4C95">
        <w:rPr>
          <w:rFonts w:asciiTheme="majorHAnsi" w:hAnsiTheme="majorHAnsi" w:cstheme="majorHAnsi"/>
          <w:color w:val="auto"/>
          <w:spacing w:val="29"/>
          <w:sz w:val="24"/>
          <w:szCs w:val="24"/>
        </w:rPr>
        <w:t xml:space="preserve"> </w:t>
      </w:r>
      <w:r w:rsidRPr="005D4C95">
        <w:rPr>
          <w:rFonts w:asciiTheme="majorHAnsi" w:hAnsiTheme="majorHAnsi" w:cstheme="majorHAnsi"/>
          <w:color w:val="auto"/>
          <w:sz w:val="24"/>
          <w:szCs w:val="24"/>
        </w:rPr>
        <w:t>no</w:t>
      </w:r>
      <w:r w:rsidRPr="005D4C95">
        <w:rPr>
          <w:rFonts w:asciiTheme="majorHAnsi" w:hAnsiTheme="majorHAnsi" w:cstheme="majorHAnsi"/>
          <w:color w:val="auto"/>
          <w:spacing w:val="25"/>
          <w:sz w:val="24"/>
          <w:szCs w:val="24"/>
        </w:rPr>
        <w:t xml:space="preserve"> </w:t>
      </w:r>
      <w:r w:rsidRPr="005D4C95">
        <w:rPr>
          <w:rFonts w:asciiTheme="majorHAnsi" w:hAnsiTheme="majorHAnsi" w:cstheme="majorHAnsi"/>
          <w:color w:val="auto"/>
          <w:spacing w:val="1"/>
          <w:sz w:val="24"/>
          <w:szCs w:val="24"/>
        </w:rPr>
        <w:t>Termo</w:t>
      </w:r>
      <w:r w:rsidRPr="005D4C95">
        <w:rPr>
          <w:rFonts w:asciiTheme="majorHAnsi" w:hAnsiTheme="majorHAnsi" w:cstheme="majorHAnsi"/>
          <w:color w:val="auto"/>
          <w:spacing w:val="29"/>
          <w:sz w:val="24"/>
          <w:szCs w:val="24"/>
        </w:rPr>
        <w:t xml:space="preserve"> </w:t>
      </w:r>
      <w:r w:rsidRPr="005D4C95">
        <w:rPr>
          <w:rFonts w:asciiTheme="majorHAnsi" w:hAnsiTheme="majorHAnsi" w:cstheme="majorHAnsi"/>
          <w:color w:val="auto"/>
          <w:sz w:val="24"/>
          <w:szCs w:val="24"/>
        </w:rPr>
        <w:t>de</w:t>
      </w:r>
      <w:r w:rsidRPr="005D4C95">
        <w:rPr>
          <w:rFonts w:asciiTheme="majorHAnsi" w:hAnsiTheme="majorHAnsi" w:cstheme="majorHAnsi"/>
          <w:color w:val="auto"/>
          <w:spacing w:val="62"/>
          <w:w w:val="99"/>
          <w:sz w:val="24"/>
          <w:szCs w:val="24"/>
        </w:rPr>
        <w:t xml:space="preserve"> </w:t>
      </w:r>
      <w:r w:rsidRPr="005D4C95">
        <w:rPr>
          <w:rFonts w:asciiTheme="majorHAnsi" w:hAnsiTheme="majorHAnsi" w:cstheme="majorHAnsi"/>
          <w:color w:val="auto"/>
          <w:sz w:val="24"/>
          <w:szCs w:val="24"/>
        </w:rPr>
        <w:t>Referência,</w:t>
      </w:r>
      <w:r w:rsidRPr="005D4C95">
        <w:rPr>
          <w:rFonts w:asciiTheme="majorHAnsi" w:hAnsiTheme="majorHAnsi" w:cstheme="majorHAnsi"/>
          <w:color w:val="auto"/>
          <w:spacing w:val="-7"/>
          <w:sz w:val="24"/>
          <w:szCs w:val="24"/>
        </w:rPr>
        <w:t xml:space="preserve"> </w:t>
      </w:r>
      <w:r w:rsidRPr="005D4C95">
        <w:rPr>
          <w:rFonts w:asciiTheme="majorHAnsi" w:hAnsiTheme="majorHAnsi" w:cstheme="majorHAnsi"/>
          <w:color w:val="auto"/>
          <w:spacing w:val="-1"/>
          <w:sz w:val="24"/>
          <w:szCs w:val="24"/>
        </w:rPr>
        <w:t>anexo</w:t>
      </w:r>
      <w:r w:rsidRPr="005D4C95">
        <w:rPr>
          <w:rFonts w:asciiTheme="majorHAnsi" w:hAnsiTheme="majorHAnsi" w:cstheme="majorHAnsi"/>
          <w:color w:val="auto"/>
          <w:spacing w:val="-7"/>
          <w:sz w:val="24"/>
          <w:szCs w:val="24"/>
        </w:rPr>
        <w:t xml:space="preserve"> </w:t>
      </w:r>
      <w:r w:rsidRPr="005D4C95">
        <w:rPr>
          <w:rFonts w:asciiTheme="majorHAnsi" w:hAnsiTheme="majorHAnsi" w:cstheme="majorHAnsi"/>
          <w:color w:val="auto"/>
          <w:sz w:val="24"/>
          <w:szCs w:val="24"/>
        </w:rPr>
        <w:t>a este contrato</w:t>
      </w:r>
      <w:r w:rsidRPr="005D4C95">
        <w:rPr>
          <w:rFonts w:asciiTheme="majorHAnsi" w:hAnsiTheme="majorHAnsi" w:cstheme="majorHAnsi"/>
          <w:color w:val="auto"/>
          <w:spacing w:val="-1"/>
          <w:sz w:val="24"/>
          <w:szCs w:val="24"/>
        </w:rPr>
        <w:t>.</w:t>
      </w:r>
    </w:p>
    <w:p w14:paraId="3432F22E" w14:textId="77777777" w:rsidR="005D4C95" w:rsidRPr="005D4C95" w:rsidRDefault="005D4C95" w:rsidP="005D4C95">
      <w:pPr>
        <w:pStyle w:val="Nivel2"/>
        <w:numPr>
          <w:ilvl w:val="0"/>
          <w:numId w:val="0"/>
        </w:numPr>
        <w:rPr>
          <w:rFonts w:asciiTheme="majorHAnsi" w:hAnsiTheme="majorHAnsi" w:cstheme="majorHAnsi"/>
          <w:b/>
          <w:bCs/>
          <w:color w:val="auto"/>
          <w:sz w:val="24"/>
          <w:szCs w:val="24"/>
        </w:rPr>
      </w:pPr>
    </w:p>
    <w:p w14:paraId="7F43EEBB" w14:textId="4B471F3B" w:rsidR="00087D75" w:rsidRPr="005D4C95" w:rsidRDefault="00087D75" w:rsidP="00D23351">
      <w:pPr>
        <w:pStyle w:val="Nivel01"/>
        <w:numPr>
          <w:ilvl w:val="0"/>
          <w:numId w:val="0"/>
        </w:numPr>
        <w:spacing w:before="120" w:after="120" w:line="276" w:lineRule="auto"/>
        <w:rPr>
          <w:rFonts w:asciiTheme="majorHAnsi" w:hAnsiTheme="majorHAnsi" w:cstheme="majorHAnsi"/>
          <w:sz w:val="24"/>
          <w:szCs w:val="24"/>
        </w:rPr>
      </w:pPr>
      <w:r w:rsidRPr="005D4C95">
        <w:rPr>
          <w:rFonts w:asciiTheme="majorHAnsi" w:hAnsiTheme="majorHAnsi" w:cstheme="majorHAnsi"/>
          <w:sz w:val="24"/>
          <w:szCs w:val="24"/>
        </w:rPr>
        <w:t xml:space="preserve">CLÁUSULA </w:t>
      </w:r>
      <w:r w:rsidR="000B512F" w:rsidRPr="005D4C95">
        <w:rPr>
          <w:rFonts w:asciiTheme="majorHAnsi" w:hAnsiTheme="majorHAnsi" w:cstheme="majorHAnsi"/>
          <w:sz w:val="24"/>
          <w:szCs w:val="24"/>
        </w:rPr>
        <w:t>NONA</w:t>
      </w:r>
      <w:r w:rsidRPr="005D4C95">
        <w:rPr>
          <w:rFonts w:asciiTheme="majorHAnsi" w:hAnsiTheme="majorHAnsi" w:cstheme="majorHAnsi"/>
          <w:sz w:val="24"/>
          <w:szCs w:val="24"/>
        </w:rPr>
        <w:t>– GARANTIA DE EXECUÇÃO (</w:t>
      </w:r>
      <w:hyperlink r:id="rId62" w:anchor="art92" w:history="1">
        <w:r w:rsidRPr="005D4C95">
          <w:rPr>
            <w:rStyle w:val="Hyperlink"/>
            <w:rFonts w:asciiTheme="majorHAnsi" w:hAnsiTheme="majorHAnsi" w:cstheme="majorHAnsi"/>
            <w:color w:val="auto"/>
            <w:sz w:val="24"/>
            <w:szCs w:val="24"/>
          </w:rPr>
          <w:t>art. 92, XII e XIII</w:t>
        </w:r>
      </w:hyperlink>
      <w:r w:rsidRPr="005D4C95">
        <w:rPr>
          <w:rFonts w:asciiTheme="majorHAnsi" w:hAnsiTheme="majorHAnsi" w:cstheme="majorHAnsi"/>
          <w:sz w:val="24"/>
          <w:szCs w:val="24"/>
        </w:rPr>
        <w:t>)</w:t>
      </w:r>
    </w:p>
    <w:p w14:paraId="49DD70FE" w14:textId="77777777" w:rsidR="00D23351" w:rsidRPr="005D4C95" w:rsidRDefault="00D23351" w:rsidP="00AB5F43">
      <w:pPr>
        <w:pStyle w:val="PargrafodaLista"/>
        <w:numPr>
          <w:ilvl w:val="0"/>
          <w:numId w:val="14"/>
        </w:numPr>
        <w:spacing w:before="120" w:after="120" w:line="276" w:lineRule="auto"/>
        <w:contextualSpacing w:val="0"/>
        <w:jc w:val="both"/>
        <w:rPr>
          <w:rFonts w:asciiTheme="majorHAnsi" w:hAnsiTheme="majorHAnsi" w:cstheme="majorHAnsi"/>
          <w:i/>
          <w:iCs/>
          <w:vanish/>
        </w:rPr>
      </w:pPr>
    </w:p>
    <w:p w14:paraId="6C2A7098" w14:textId="21819EA9" w:rsidR="00087D75" w:rsidRDefault="00087D75" w:rsidP="00AB5F43">
      <w:pPr>
        <w:pStyle w:val="Nvel2-Red"/>
        <w:numPr>
          <w:ilvl w:val="1"/>
          <w:numId w:val="14"/>
        </w:numPr>
        <w:ind w:left="360"/>
        <w:rPr>
          <w:rFonts w:asciiTheme="majorHAnsi" w:hAnsiTheme="majorHAnsi" w:cstheme="majorHAnsi"/>
          <w:i w:val="0"/>
          <w:iCs w:val="0"/>
          <w:color w:val="auto"/>
          <w:sz w:val="24"/>
          <w:szCs w:val="24"/>
        </w:rPr>
      </w:pPr>
      <w:r w:rsidRPr="005D4C95">
        <w:rPr>
          <w:rFonts w:asciiTheme="majorHAnsi" w:hAnsiTheme="majorHAnsi" w:cstheme="majorHAnsi"/>
          <w:color w:val="auto"/>
          <w:sz w:val="24"/>
          <w:szCs w:val="24"/>
        </w:rPr>
        <w:t xml:space="preserve">  </w:t>
      </w:r>
      <w:r w:rsidRPr="005D4C95">
        <w:rPr>
          <w:rFonts w:asciiTheme="majorHAnsi" w:hAnsiTheme="majorHAnsi" w:cstheme="majorHAnsi"/>
          <w:i w:val="0"/>
          <w:iCs w:val="0"/>
          <w:color w:val="auto"/>
          <w:sz w:val="24"/>
          <w:szCs w:val="24"/>
        </w:rPr>
        <w:t>Não haverá exigência de garantia contratual da execução.</w:t>
      </w:r>
    </w:p>
    <w:p w14:paraId="04B08BF8" w14:textId="77777777" w:rsidR="005D4C95" w:rsidRPr="005D4C95" w:rsidRDefault="005D4C95" w:rsidP="005D4C95">
      <w:pPr>
        <w:pStyle w:val="Nvel2-Red"/>
        <w:numPr>
          <w:ilvl w:val="0"/>
          <w:numId w:val="0"/>
        </w:numPr>
        <w:ind w:left="360"/>
        <w:rPr>
          <w:rFonts w:asciiTheme="majorHAnsi" w:hAnsiTheme="majorHAnsi" w:cstheme="majorHAnsi"/>
          <w:i w:val="0"/>
          <w:iCs w:val="0"/>
          <w:color w:val="auto"/>
          <w:sz w:val="24"/>
          <w:szCs w:val="24"/>
        </w:rPr>
      </w:pPr>
    </w:p>
    <w:p w14:paraId="332E7061" w14:textId="0285F57A" w:rsidR="00087D75" w:rsidRPr="005D4C95" w:rsidRDefault="00087D75" w:rsidP="00D23351">
      <w:pPr>
        <w:pStyle w:val="Nivel01"/>
        <w:numPr>
          <w:ilvl w:val="0"/>
          <w:numId w:val="0"/>
        </w:numPr>
        <w:spacing w:before="120" w:after="120" w:line="276" w:lineRule="auto"/>
        <w:rPr>
          <w:rFonts w:asciiTheme="majorHAnsi" w:hAnsiTheme="majorHAnsi" w:cstheme="majorHAnsi"/>
          <w:sz w:val="24"/>
          <w:szCs w:val="24"/>
        </w:rPr>
      </w:pPr>
      <w:r w:rsidRPr="005D4C95">
        <w:rPr>
          <w:rFonts w:asciiTheme="majorHAnsi" w:hAnsiTheme="majorHAnsi" w:cstheme="majorHAnsi"/>
          <w:sz w:val="24"/>
          <w:szCs w:val="24"/>
        </w:rPr>
        <w:t>CLÁUSULA DÉCIMA – INFRAÇÕES E SANÇÕES ADMINISTRATIVAS (</w:t>
      </w:r>
      <w:hyperlink r:id="rId63" w:anchor="art92" w:history="1">
        <w:r w:rsidRPr="005D4C95">
          <w:rPr>
            <w:rStyle w:val="Hyperlink"/>
            <w:rFonts w:asciiTheme="majorHAnsi" w:hAnsiTheme="majorHAnsi" w:cstheme="majorHAnsi"/>
            <w:color w:val="auto"/>
            <w:sz w:val="24"/>
            <w:szCs w:val="24"/>
          </w:rPr>
          <w:t>art. 92, XIV</w:t>
        </w:r>
      </w:hyperlink>
      <w:r w:rsidRPr="005D4C95">
        <w:rPr>
          <w:rFonts w:asciiTheme="majorHAnsi" w:hAnsiTheme="majorHAnsi" w:cstheme="majorHAnsi"/>
          <w:sz w:val="24"/>
          <w:szCs w:val="24"/>
        </w:rPr>
        <w:t>)</w:t>
      </w:r>
    </w:p>
    <w:p w14:paraId="35B68C01" w14:textId="77777777" w:rsidR="00D23351" w:rsidRPr="005D4C95" w:rsidRDefault="00D23351" w:rsidP="00AB5F43">
      <w:pPr>
        <w:pStyle w:val="PargrafodaLista"/>
        <w:numPr>
          <w:ilvl w:val="0"/>
          <w:numId w:val="14"/>
        </w:numPr>
        <w:spacing w:before="120" w:after="120" w:line="276" w:lineRule="auto"/>
        <w:contextualSpacing w:val="0"/>
        <w:jc w:val="both"/>
        <w:rPr>
          <w:rFonts w:asciiTheme="majorHAnsi" w:hAnsiTheme="majorHAnsi" w:cstheme="majorHAnsi"/>
          <w:vanish/>
        </w:rPr>
      </w:pPr>
    </w:p>
    <w:p w14:paraId="179A0824" w14:textId="06F30FEC" w:rsidR="00087D75" w:rsidRPr="005D4C95" w:rsidRDefault="00087D75" w:rsidP="00AB5F43">
      <w:pPr>
        <w:pStyle w:val="Nivel2"/>
        <w:numPr>
          <w:ilvl w:val="1"/>
          <w:numId w:val="14"/>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lastRenderedPageBreak/>
        <w:t xml:space="preserve">Comete infração administrativa, nos termos da </w:t>
      </w:r>
      <w:hyperlink r:id="rId64" w:history="1">
        <w:r w:rsidRPr="005D4C95">
          <w:rPr>
            <w:rStyle w:val="Hyperlink"/>
            <w:rFonts w:asciiTheme="majorHAnsi" w:hAnsiTheme="majorHAnsi" w:cstheme="majorHAnsi"/>
            <w:color w:val="auto"/>
            <w:sz w:val="24"/>
            <w:szCs w:val="24"/>
          </w:rPr>
          <w:t>Lei nº 14.133, de 2021</w:t>
        </w:r>
      </w:hyperlink>
      <w:r w:rsidRPr="005D4C95">
        <w:rPr>
          <w:rFonts w:asciiTheme="majorHAnsi" w:hAnsiTheme="majorHAnsi" w:cstheme="majorHAnsi"/>
          <w:color w:val="auto"/>
          <w:sz w:val="24"/>
          <w:szCs w:val="24"/>
        </w:rPr>
        <w:t>, o contratado que:</w:t>
      </w:r>
    </w:p>
    <w:p w14:paraId="0B370AD3" w14:textId="77777777" w:rsidR="00087D75" w:rsidRPr="005D4C95" w:rsidRDefault="00087D75" w:rsidP="00AB5F43">
      <w:pPr>
        <w:numPr>
          <w:ilvl w:val="2"/>
          <w:numId w:val="9"/>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5D4C95">
        <w:rPr>
          <w:rFonts w:asciiTheme="majorHAnsi" w:eastAsia="Arial" w:hAnsiTheme="majorHAnsi" w:cstheme="majorHAnsi"/>
        </w:rPr>
        <w:t>der causa à inexecução parcial do contrato;</w:t>
      </w:r>
    </w:p>
    <w:p w14:paraId="59A6E78A" w14:textId="77777777" w:rsidR="00087D75" w:rsidRPr="005D4C95" w:rsidRDefault="00087D75" w:rsidP="00AB5F43">
      <w:pPr>
        <w:numPr>
          <w:ilvl w:val="2"/>
          <w:numId w:val="9"/>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5D4C95">
        <w:rPr>
          <w:rFonts w:asciiTheme="majorHAnsi" w:eastAsia="Arial" w:hAnsiTheme="majorHAnsi" w:cstheme="majorHAnsi"/>
        </w:rPr>
        <w:t>der causa à inexecução parcial do contrato que cause grave dano à Administração ou ao funcionamento dos serviços públicos ou ao interesse coletivo;</w:t>
      </w:r>
    </w:p>
    <w:p w14:paraId="730D7D62" w14:textId="77777777" w:rsidR="00087D75" w:rsidRPr="005D4C95" w:rsidRDefault="00087D75" w:rsidP="00AB5F43">
      <w:pPr>
        <w:numPr>
          <w:ilvl w:val="2"/>
          <w:numId w:val="9"/>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5D4C95">
        <w:rPr>
          <w:rFonts w:asciiTheme="majorHAnsi" w:eastAsia="Arial" w:hAnsiTheme="majorHAnsi" w:cstheme="majorHAnsi"/>
        </w:rPr>
        <w:t>der causa à inexecução total do contrato;</w:t>
      </w:r>
    </w:p>
    <w:p w14:paraId="67901A27" w14:textId="77777777" w:rsidR="00087D75" w:rsidRPr="005D4C95" w:rsidRDefault="00087D75" w:rsidP="00AB5F43">
      <w:pPr>
        <w:numPr>
          <w:ilvl w:val="2"/>
          <w:numId w:val="9"/>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5D4C95">
        <w:rPr>
          <w:rFonts w:asciiTheme="majorHAnsi" w:eastAsia="Arial" w:hAnsiTheme="majorHAnsi" w:cstheme="majorHAnsi"/>
        </w:rPr>
        <w:t>ensejar o retardamento da execução ou da entrega do objeto da contratação sem motivo justificado;</w:t>
      </w:r>
    </w:p>
    <w:p w14:paraId="1E482642" w14:textId="77777777" w:rsidR="00087D75" w:rsidRPr="005D4C95" w:rsidRDefault="00087D75" w:rsidP="00AB5F43">
      <w:pPr>
        <w:numPr>
          <w:ilvl w:val="2"/>
          <w:numId w:val="9"/>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5D4C95">
        <w:rPr>
          <w:rFonts w:asciiTheme="majorHAnsi" w:eastAsia="Arial" w:hAnsiTheme="majorHAnsi" w:cstheme="majorHAnsi"/>
        </w:rPr>
        <w:t>apresentar documentação falsa ou prestar declaração falsa durante a execução do contrato;</w:t>
      </w:r>
    </w:p>
    <w:p w14:paraId="50F06E85" w14:textId="77777777" w:rsidR="00087D75" w:rsidRPr="005D4C95" w:rsidRDefault="00087D75" w:rsidP="00AB5F43">
      <w:pPr>
        <w:numPr>
          <w:ilvl w:val="2"/>
          <w:numId w:val="9"/>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5D4C95">
        <w:rPr>
          <w:rFonts w:asciiTheme="majorHAnsi" w:eastAsia="Arial" w:hAnsiTheme="majorHAnsi" w:cstheme="majorHAnsi"/>
        </w:rPr>
        <w:t>praticar ato fraudulento na execução do contrato;</w:t>
      </w:r>
    </w:p>
    <w:p w14:paraId="32CCB52A" w14:textId="77777777" w:rsidR="00087D75" w:rsidRPr="005D4C95" w:rsidRDefault="00087D75" w:rsidP="00AB5F43">
      <w:pPr>
        <w:numPr>
          <w:ilvl w:val="2"/>
          <w:numId w:val="9"/>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5D4C95">
        <w:rPr>
          <w:rFonts w:asciiTheme="majorHAnsi" w:eastAsia="Arial" w:hAnsiTheme="majorHAnsi" w:cstheme="majorHAnsi"/>
        </w:rPr>
        <w:t>comportar-se de modo inidôneo ou cometer fraude de qualquer natureza;</w:t>
      </w:r>
    </w:p>
    <w:p w14:paraId="724EE5B8" w14:textId="77777777" w:rsidR="00087D75" w:rsidRPr="005D4C95" w:rsidRDefault="00087D75" w:rsidP="00AB5F43">
      <w:pPr>
        <w:numPr>
          <w:ilvl w:val="2"/>
          <w:numId w:val="9"/>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5D4C95">
        <w:rPr>
          <w:rFonts w:asciiTheme="majorHAnsi" w:eastAsia="Arial" w:hAnsiTheme="majorHAnsi" w:cstheme="majorHAnsi"/>
        </w:rPr>
        <w:t xml:space="preserve">praticar ato lesivo previsto no </w:t>
      </w:r>
      <w:hyperlink r:id="rId65" w:anchor="art5" w:history="1">
        <w:r w:rsidRPr="005D4C95">
          <w:rPr>
            <w:rStyle w:val="Hyperlink"/>
            <w:rFonts w:asciiTheme="majorHAnsi" w:eastAsia="Arial" w:hAnsiTheme="majorHAnsi" w:cstheme="majorHAnsi"/>
            <w:color w:val="auto"/>
          </w:rPr>
          <w:t>art. 5º da Lei nº 12.846, de 1º de agosto de 2013</w:t>
        </w:r>
      </w:hyperlink>
      <w:r w:rsidRPr="005D4C95">
        <w:rPr>
          <w:rFonts w:asciiTheme="majorHAnsi" w:eastAsia="Arial" w:hAnsiTheme="majorHAnsi" w:cstheme="majorHAnsi"/>
        </w:rPr>
        <w:t>.</w:t>
      </w:r>
    </w:p>
    <w:p w14:paraId="2E032766" w14:textId="6729E71F" w:rsidR="00D23351" w:rsidRPr="005D4C95" w:rsidRDefault="00D23351" w:rsidP="00AB5F43">
      <w:pPr>
        <w:pStyle w:val="Nivel2"/>
        <w:numPr>
          <w:ilvl w:val="1"/>
          <w:numId w:val="14"/>
        </w:numPr>
        <w:ind w:left="0" w:firstLine="0"/>
        <w:rPr>
          <w:rFonts w:asciiTheme="majorHAnsi" w:hAnsiTheme="majorHAnsi" w:cstheme="majorHAnsi"/>
          <w:sz w:val="24"/>
          <w:szCs w:val="24"/>
        </w:rPr>
      </w:pPr>
      <w:r w:rsidRPr="005D4C95">
        <w:rPr>
          <w:rFonts w:asciiTheme="majorHAnsi" w:hAnsiTheme="majorHAnsi" w:cstheme="majorHAnsi"/>
          <w:sz w:val="24"/>
          <w:szCs w:val="24"/>
        </w:rPr>
        <w:t xml:space="preserve">Com fulcro no Decreto Municipal nº 12.764/2022 e na </w:t>
      </w:r>
      <w:hyperlink r:id="rId66">
        <w:r w:rsidRPr="005D4C95">
          <w:rPr>
            <w:rFonts w:asciiTheme="majorHAnsi" w:hAnsiTheme="majorHAnsi" w:cstheme="majorHAnsi"/>
            <w:color w:val="000080"/>
            <w:sz w:val="24"/>
            <w:szCs w:val="24"/>
            <w:u w:val="single"/>
          </w:rPr>
          <w:t>Lei nº 14.133, de 2021</w:t>
        </w:r>
      </w:hyperlink>
      <w:r w:rsidRPr="005D4C95">
        <w:rPr>
          <w:rFonts w:asciiTheme="majorHAnsi" w:hAnsiTheme="majorHAnsi" w:cstheme="majorHAnsi"/>
          <w:sz w:val="24"/>
          <w:szCs w:val="24"/>
        </w:rPr>
        <w:t xml:space="preserve">, a Administração poderá, garantida a prévia defesa, aplicar ao contratado as seguintes sanções, sem prejuízo das responsabilidades civil e criminal: </w:t>
      </w:r>
    </w:p>
    <w:p w14:paraId="4A0B30E5" w14:textId="77777777" w:rsidR="00D23351" w:rsidRPr="005D4C95" w:rsidRDefault="00D23351" w:rsidP="00AB5F43">
      <w:pPr>
        <w:pStyle w:val="Nivel3"/>
        <w:numPr>
          <w:ilvl w:val="2"/>
          <w:numId w:val="14"/>
        </w:numPr>
        <w:ind w:left="0" w:firstLine="0"/>
        <w:rPr>
          <w:rFonts w:asciiTheme="majorHAnsi" w:eastAsiaTheme="minorEastAsia" w:hAnsiTheme="majorHAnsi" w:cstheme="majorHAnsi"/>
          <w:sz w:val="24"/>
          <w:szCs w:val="24"/>
        </w:rPr>
      </w:pPr>
      <w:r w:rsidRPr="005D4C95">
        <w:rPr>
          <w:rFonts w:asciiTheme="majorHAnsi" w:eastAsia="Arial" w:hAnsiTheme="majorHAnsi" w:cstheme="majorHAnsi"/>
          <w:sz w:val="24"/>
          <w:szCs w:val="24"/>
        </w:rPr>
        <w:t xml:space="preserve">advertência; </w:t>
      </w:r>
    </w:p>
    <w:p w14:paraId="2A5FADEA" w14:textId="77777777" w:rsidR="00D23351" w:rsidRPr="005D4C95" w:rsidRDefault="00D23351" w:rsidP="00AB5F43">
      <w:pPr>
        <w:pStyle w:val="Nivel3"/>
        <w:numPr>
          <w:ilvl w:val="2"/>
          <w:numId w:val="14"/>
        </w:numPr>
        <w:ind w:left="0" w:firstLine="0"/>
        <w:rPr>
          <w:rFonts w:asciiTheme="majorHAnsi" w:hAnsiTheme="majorHAnsi" w:cstheme="majorHAnsi"/>
          <w:sz w:val="24"/>
          <w:szCs w:val="24"/>
        </w:rPr>
      </w:pPr>
      <w:r w:rsidRPr="005D4C95">
        <w:rPr>
          <w:rFonts w:asciiTheme="majorHAnsi" w:eastAsia="Arial" w:hAnsiTheme="majorHAnsi" w:cstheme="majorHAnsi"/>
          <w:sz w:val="24"/>
          <w:szCs w:val="24"/>
        </w:rPr>
        <w:t>multa:</w:t>
      </w:r>
    </w:p>
    <w:p w14:paraId="339FB2FD" w14:textId="77777777" w:rsidR="00D23351" w:rsidRPr="005D4C95" w:rsidRDefault="00D23351" w:rsidP="00D23351">
      <w:pPr>
        <w:pBdr>
          <w:top w:val="nil"/>
          <w:left w:val="nil"/>
          <w:bottom w:val="nil"/>
          <w:right w:val="nil"/>
          <w:between w:val="nil"/>
        </w:pBdr>
        <w:spacing w:before="120" w:after="120" w:line="276" w:lineRule="auto"/>
        <w:ind w:left="851"/>
        <w:jc w:val="both"/>
        <w:rPr>
          <w:rFonts w:asciiTheme="majorHAnsi" w:hAnsiTheme="majorHAnsi" w:cstheme="majorHAnsi"/>
        </w:rPr>
      </w:pPr>
      <w:r w:rsidRPr="005D4C95">
        <w:rPr>
          <w:rFonts w:asciiTheme="majorHAnsi" w:hAnsiTheme="majorHAnsi" w:cstheme="majorHAnsi"/>
        </w:rPr>
        <w:t>a) compensatória e</w:t>
      </w:r>
    </w:p>
    <w:p w14:paraId="10A26A9B" w14:textId="77777777" w:rsidR="00D23351" w:rsidRPr="005D4C95" w:rsidRDefault="00D23351" w:rsidP="00D23351">
      <w:pPr>
        <w:pBdr>
          <w:top w:val="nil"/>
          <w:left w:val="nil"/>
          <w:bottom w:val="nil"/>
          <w:right w:val="nil"/>
          <w:between w:val="nil"/>
        </w:pBdr>
        <w:spacing w:before="120" w:after="120" w:line="276" w:lineRule="auto"/>
        <w:ind w:left="851"/>
        <w:jc w:val="both"/>
        <w:rPr>
          <w:rFonts w:asciiTheme="majorHAnsi" w:hAnsiTheme="majorHAnsi" w:cstheme="majorHAnsi"/>
        </w:rPr>
      </w:pPr>
      <w:r w:rsidRPr="005D4C95">
        <w:rPr>
          <w:rFonts w:asciiTheme="majorHAnsi" w:hAnsiTheme="majorHAnsi" w:cstheme="majorHAnsi"/>
        </w:rPr>
        <w:t>b) de mora.</w:t>
      </w:r>
    </w:p>
    <w:p w14:paraId="41E075DB" w14:textId="77777777" w:rsidR="00D23351" w:rsidRPr="005D4C95" w:rsidRDefault="00D23351" w:rsidP="00AB5F43">
      <w:pPr>
        <w:pStyle w:val="Nivel3"/>
        <w:numPr>
          <w:ilvl w:val="2"/>
          <w:numId w:val="14"/>
        </w:numPr>
        <w:ind w:left="0" w:firstLine="0"/>
        <w:rPr>
          <w:rFonts w:asciiTheme="majorHAnsi" w:hAnsiTheme="majorHAnsi" w:cstheme="majorHAnsi"/>
          <w:sz w:val="24"/>
          <w:szCs w:val="24"/>
        </w:rPr>
      </w:pPr>
      <w:r w:rsidRPr="005D4C95">
        <w:rPr>
          <w:rFonts w:asciiTheme="majorHAnsi" w:eastAsia="Arial" w:hAnsiTheme="majorHAnsi" w:cstheme="majorHAnsi"/>
          <w:sz w:val="24"/>
          <w:szCs w:val="24"/>
        </w:rPr>
        <w:t>impedimento de licitar e contratar e</w:t>
      </w:r>
    </w:p>
    <w:p w14:paraId="5B161937" w14:textId="77777777" w:rsidR="00D23351" w:rsidRPr="005D4C95" w:rsidRDefault="00D23351" w:rsidP="00AB5F43">
      <w:pPr>
        <w:pStyle w:val="Nivel3"/>
        <w:numPr>
          <w:ilvl w:val="2"/>
          <w:numId w:val="14"/>
        </w:numPr>
        <w:ind w:left="0" w:firstLine="0"/>
        <w:rPr>
          <w:rFonts w:asciiTheme="majorHAnsi" w:hAnsiTheme="majorHAnsi" w:cstheme="majorHAnsi"/>
          <w:sz w:val="24"/>
          <w:szCs w:val="24"/>
        </w:rPr>
      </w:pPr>
      <w:r w:rsidRPr="005D4C95">
        <w:rPr>
          <w:rFonts w:asciiTheme="majorHAnsi" w:eastAsia="Arial" w:hAnsiTheme="majorHAnsi" w:cstheme="majorHAnsi"/>
          <w:sz w:val="24"/>
          <w:szCs w:val="24"/>
        </w:rPr>
        <w:t>declaração de inidoneidade para licitar ou contratar, enquanto perdurarem os motivos determinantes da punição ou até que seja promovida sua reabilitação perante a própria autoridade que aplicou a penalidade.</w:t>
      </w:r>
    </w:p>
    <w:p w14:paraId="79D237D5" w14:textId="77777777" w:rsidR="00D23351" w:rsidRPr="005D4C95" w:rsidRDefault="00D23351" w:rsidP="00AB5F43">
      <w:pPr>
        <w:pStyle w:val="Nivel2"/>
        <w:numPr>
          <w:ilvl w:val="1"/>
          <w:numId w:val="14"/>
        </w:numPr>
        <w:ind w:left="0" w:firstLine="0"/>
        <w:rPr>
          <w:rFonts w:asciiTheme="majorHAnsi" w:hAnsiTheme="majorHAnsi" w:cstheme="majorHAnsi"/>
          <w:sz w:val="24"/>
          <w:szCs w:val="24"/>
        </w:rPr>
      </w:pPr>
      <w:r w:rsidRPr="005D4C95">
        <w:rPr>
          <w:rFonts w:asciiTheme="majorHAnsi" w:eastAsia="Arial" w:hAnsiTheme="majorHAnsi" w:cstheme="majorHAnsi"/>
          <w:sz w:val="24"/>
          <w:szCs w:val="24"/>
        </w:rPr>
        <w:t>Na aplicação das sanções serão considerados:</w:t>
      </w:r>
    </w:p>
    <w:p w14:paraId="10B4D2F4" w14:textId="77777777" w:rsidR="00D23351" w:rsidRPr="005D4C95" w:rsidRDefault="00D23351" w:rsidP="00AB5F43">
      <w:pPr>
        <w:pStyle w:val="Nivel3"/>
        <w:numPr>
          <w:ilvl w:val="2"/>
          <w:numId w:val="14"/>
        </w:numPr>
        <w:ind w:left="0" w:firstLine="0"/>
        <w:rPr>
          <w:rFonts w:asciiTheme="majorHAnsi" w:hAnsiTheme="majorHAnsi" w:cstheme="majorHAnsi"/>
          <w:sz w:val="24"/>
          <w:szCs w:val="24"/>
        </w:rPr>
      </w:pPr>
      <w:r w:rsidRPr="005D4C95">
        <w:rPr>
          <w:rFonts w:asciiTheme="majorHAnsi" w:eastAsia="Arial" w:hAnsiTheme="majorHAnsi" w:cstheme="majorHAnsi"/>
          <w:sz w:val="24"/>
          <w:szCs w:val="24"/>
        </w:rPr>
        <w:t>a natureza e a gravidade da infração cometida.</w:t>
      </w:r>
    </w:p>
    <w:p w14:paraId="040D95C3" w14:textId="77777777" w:rsidR="00D23351" w:rsidRPr="005D4C95" w:rsidRDefault="00D23351" w:rsidP="00AB5F43">
      <w:pPr>
        <w:pStyle w:val="Nivel3"/>
        <w:numPr>
          <w:ilvl w:val="2"/>
          <w:numId w:val="14"/>
        </w:numPr>
        <w:ind w:left="0" w:firstLine="0"/>
        <w:rPr>
          <w:rFonts w:asciiTheme="majorHAnsi" w:hAnsiTheme="majorHAnsi" w:cstheme="majorHAnsi"/>
          <w:sz w:val="24"/>
          <w:szCs w:val="24"/>
        </w:rPr>
      </w:pPr>
      <w:r w:rsidRPr="005D4C95">
        <w:rPr>
          <w:rFonts w:asciiTheme="majorHAnsi" w:eastAsia="Arial" w:hAnsiTheme="majorHAnsi" w:cstheme="majorHAnsi"/>
          <w:sz w:val="24"/>
          <w:szCs w:val="24"/>
        </w:rPr>
        <w:t>as peculiaridades do caso concreto</w:t>
      </w:r>
    </w:p>
    <w:p w14:paraId="18371962" w14:textId="77777777" w:rsidR="00D23351" w:rsidRPr="005D4C95" w:rsidRDefault="00D23351" w:rsidP="00AB5F43">
      <w:pPr>
        <w:pStyle w:val="Nivel3"/>
        <w:numPr>
          <w:ilvl w:val="2"/>
          <w:numId w:val="14"/>
        </w:numPr>
        <w:ind w:left="0" w:firstLine="0"/>
        <w:rPr>
          <w:rFonts w:asciiTheme="majorHAnsi" w:hAnsiTheme="majorHAnsi" w:cstheme="majorHAnsi"/>
          <w:sz w:val="24"/>
          <w:szCs w:val="24"/>
        </w:rPr>
      </w:pPr>
      <w:r w:rsidRPr="005D4C95">
        <w:rPr>
          <w:rFonts w:asciiTheme="majorHAnsi" w:eastAsia="Arial" w:hAnsiTheme="majorHAnsi" w:cstheme="majorHAnsi"/>
          <w:sz w:val="24"/>
          <w:szCs w:val="24"/>
        </w:rPr>
        <w:t>as circunstâncias agravantes ou atenuantes</w:t>
      </w:r>
    </w:p>
    <w:p w14:paraId="14D57947" w14:textId="77777777" w:rsidR="00D23351" w:rsidRPr="005D4C95" w:rsidRDefault="00D23351" w:rsidP="00AB5F43">
      <w:pPr>
        <w:pStyle w:val="Nivel3"/>
        <w:numPr>
          <w:ilvl w:val="2"/>
          <w:numId w:val="14"/>
        </w:numPr>
        <w:ind w:left="0" w:firstLine="0"/>
        <w:rPr>
          <w:rFonts w:asciiTheme="majorHAnsi" w:hAnsiTheme="majorHAnsi" w:cstheme="majorHAnsi"/>
          <w:sz w:val="24"/>
          <w:szCs w:val="24"/>
        </w:rPr>
      </w:pPr>
      <w:r w:rsidRPr="005D4C95">
        <w:rPr>
          <w:rFonts w:asciiTheme="majorHAnsi" w:eastAsia="Arial" w:hAnsiTheme="majorHAnsi" w:cstheme="majorHAnsi"/>
          <w:sz w:val="24"/>
          <w:szCs w:val="24"/>
        </w:rPr>
        <w:t>os danos que dela provierem para a Administração Pública</w:t>
      </w:r>
    </w:p>
    <w:p w14:paraId="5C9A66DE" w14:textId="77777777" w:rsidR="00D23351" w:rsidRPr="005D4C95" w:rsidRDefault="00D23351" w:rsidP="00AB5F43">
      <w:pPr>
        <w:pStyle w:val="Nivel3"/>
        <w:numPr>
          <w:ilvl w:val="2"/>
          <w:numId w:val="14"/>
        </w:numPr>
        <w:ind w:left="0" w:firstLine="0"/>
        <w:rPr>
          <w:rFonts w:asciiTheme="majorHAnsi" w:hAnsiTheme="majorHAnsi" w:cstheme="majorHAnsi"/>
          <w:color w:val="auto"/>
          <w:sz w:val="24"/>
          <w:szCs w:val="24"/>
        </w:rPr>
      </w:pPr>
      <w:r w:rsidRPr="005D4C95">
        <w:rPr>
          <w:rFonts w:asciiTheme="majorHAnsi" w:eastAsia="Arial" w:hAnsiTheme="majorHAnsi" w:cstheme="majorHAnsi"/>
          <w:sz w:val="24"/>
          <w:szCs w:val="24"/>
        </w:rPr>
        <w:t>a implantação ou o aperfeiçoamento de programa de integridade, conforme normas e orientações dos órgãos de controle.</w:t>
      </w:r>
    </w:p>
    <w:p w14:paraId="2A6936D4" w14:textId="77777777" w:rsidR="00D23351" w:rsidRPr="005D4C95" w:rsidRDefault="00D23351" w:rsidP="00AB5F43">
      <w:pPr>
        <w:pStyle w:val="Nivel2"/>
        <w:numPr>
          <w:ilvl w:val="1"/>
          <w:numId w:val="14"/>
        </w:numPr>
        <w:ind w:left="0" w:firstLine="0"/>
        <w:rPr>
          <w:rFonts w:asciiTheme="majorHAnsi" w:hAnsiTheme="majorHAnsi" w:cstheme="majorHAnsi"/>
          <w:sz w:val="24"/>
          <w:szCs w:val="24"/>
        </w:rPr>
      </w:pPr>
      <w:r w:rsidRPr="005D4C95">
        <w:rPr>
          <w:rFonts w:asciiTheme="majorHAnsi" w:hAnsiTheme="majorHAnsi" w:cstheme="majorHAnsi"/>
          <w:sz w:val="24"/>
          <w:szCs w:val="24"/>
        </w:rPr>
        <w:lastRenderedPageBreak/>
        <w:t>A aplicação de multa de mora não impedirá que a Administração a converta em compensatória e promova a extinção unilateral do contrato com a aplicação cumulada de outras sanções previstas neste instrumento.</w:t>
      </w:r>
    </w:p>
    <w:p w14:paraId="2169373D" w14:textId="77777777" w:rsidR="00D23351" w:rsidRPr="005D4C95" w:rsidRDefault="00D23351" w:rsidP="00AB5F43">
      <w:pPr>
        <w:pStyle w:val="Nivel2"/>
        <w:numPr>
          <w:ilvl w:val="1"/>
          <w:numId w:val="14"/>
        </w:numPr>
        <w:ind w:left="0" w:firstLine="0"/>
        <w:rPr>
          <w:rFonts w:asciiTheme="majorHAnsi" w:hAnsiTheme="majorHAnsi" w:cstheme="majorHAnsi"/>
          <w:sz w:val="24"/>
          <w:szCs w:val="24"/>
        </w:rPr>
      </w:pPr>
      <w:r w:rsidRPr="005D4C95">
        <w:rPr>
          <w:rFonts w:asciiTheme="majorHAnsi" w:hAnsiTheme="majorHAnsi" w:cstheme="majorHAnsi"/>
          <w:sz w:val="24"/>
          <w:szCs w:val="24"/>
        </w:rPr>
        <w:t>As sanções previstas nos incisos I, III e IV poderão ser aplicadas cumulativamente com a prevista no inciso I.</w:t>
      </w:r>
    </w:p>
    <w:p w14:paraId="5C78D8EE" w14:textId="33E65F6F" w:rsidR="00D23351" w:rsidRPr="005D4C95" w:rsidRDefault="00D23351" w:rsidP="00AB5F43">
      <w:pPr>
        <w:pStyle w:val="Nivel2"/>
        <w:numPr>
          <w:ilvl w:val="1"/>
          <w:numId w:val="14"/>
        </w:numPr>
        <w:ind w:left="0" w:firstLine="0"/>
        <w:rPr>
          <w:rFonts w:asciiTheme="majorHAnsi" w:hAnsiTheme="majorHAnsi" w:cstheme="majorHAnsi"/>
          <w:sz w:val="24"/>
          <w:szCs w:val="24"/>
        </w:rPr>
      </w:pPr>
      <w:r w:rsidRPr="005D4C95">
        <w:rPr>
          <w:rFonts w:asciiTheme="majorHAnsi" w:hAnsiTheme="majorHAnsi" w:cstheme="majorHAnsi"/>
          <w:sz w:val="24"/>
          <w:szCs w:val="24"/>
        </w:rPr>
        <w:t xml:space="preserve">Para efeito deste </w:t>
      </w:r>
      <w:r w:rsidR="00EE6210" w:rsidRPr="005D4C95">
        <w:rPr>
          <w:rFonts w:asciiTheme="majorHAnsi" w:hAnsiTheme="majorHAnsi" w:cstheme="majorHAnsi"/>
          <w:sz w:val="24"/>
          <w:szCs w:val="24"/>
        </w:rPr>
        <w:t>termo</w:t>
      </w:r>
      <w:r w:rsidRPr="005D4C95">
        <w:rPr>
          <w:rFonts w:asciiTheme="majorHAnsi" w:hAnsiTheme="majorHAnsi" w:cstheme="majorHAnsi"/>
          <w:sz w:val="24"/>
          <w:szCs w:val="24"/>
        </w:rPr>
        <w:t>, equipara-se ao contrato qualquer outro acordo firmado entre a administração pública municipal e outra pessoa física ou jurídica, de direito público ou privado, ainda que com outra denominação, inclusive nota de empenho ou instrumento equivalente, e que estabeleça obrigações de dar, fazer ou entregar, entre outras admitidas em direito, excetuadas as contratações temporárias.</w:t>
      </w:r>
    </w:p>
    <w:p w14:paraId="2326FE07" w14:textId="77777777" w:rsidR="00D23351" w:rsidRPr="005D4C95" w:rsidRDefault="00D23351" w:rsidP="00AB5F43">
      <w:pPr>
        <w:pStyle w:val="Nivel2"/>
        <w:numPr>
          <w:ilvl w:val="1"/>
          <w:numId w:val="14"/>
        </w:numPr>
        <w:ind w:left="0" w:firstLine="0"/>
        <w:rPr>
          <w:rFonts w:asciiTheme="majorHAnsi" w:hAnsiTheme="majorHAnsi" w:cstheme="majorHAnsi"/>
          <w:sz w:val="24"/>
          <w:szCs w:val="24"/>
        </w:rPr>
      </w:pPr>
      <w:r w:rsidRPr="005D4C95">
        <w:rPr>
          <w:rFonts w:asciiTheme="majorHAnsi" w:hAnsiTheme="majorHAnsi" w:cstheme="majorHAnsi"/>
          <w:sz w:val="24"/>
          <w:szCs w:val="24"/>
        </w:rPr>
        <w:t>A sanção de advertência será aplicada como instrumento de diálogo e correção de conduta nas seguintes hipóteses, quando não se justificar a imposição de penalidade mais grave:</w:t>
      </w:r>
    </w:p>
    <w:p w14:paraId="29EC04AC" w14:textId="77777777" w:rsidR="00D23351" w:rsidRPr="005D4C95" w:rsidRDefault="00D23351" w:rsidP="00EE6210">
      <w:pPr>
        <w:spacing w:before="120" w:after="120" w:line="276" w:lineRule="auto"/>
        <w:ind w:left="709"/>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descumprimento</w:t>
      </w:r>
      <w:proofErr w:type="gramEnd"/>
      <w:r w:rsidRPr="005D4C95">
        <w:rPr>
          <w:rFonts w:asciiTheme="majorHAnsi" w:hAnsiTheme="majorHAnsi" w:cstheme="majorHAnsi"/>
          <w:bCs/>
        </w:rPr>
        <w:t xml:space="preserve"> de pequena relevância;</w:t>
      </w:r>
    </w:p>
    <w:p w14:paraId="5E7C01D1" w14:textId="69A1785D" w:rsidR="00D23351" w:rsidRPr="005D4C95" w:rsidRDefault="00D23351" w:rsidP="00EE6210">
      <w:pPr>
        <w:spacing w:before="120" w:after="120" w:line="276" w:lineRule="auto"/>
        <w:ind w:left="709"/>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inexecução</w:t>
      </w:r>
      <w:proofErr w:type="gramEnd"/>
      <w:r w:rsidRPr="005D4C95">
        <w:rPr>
          <w:rFonts w:asciiTheme="majorHAnsi" w:hAnsiTheme="majorHAnsi" w:cstheme="majorHAnsi"/>
          <w:bCs/>
        </w:rPr>
        <w:t xml:space="preserve"> parcial de obrigação contratual.</w:t>
      </w:r>
    </w:p>
    <w:p w14:paraId="565E85C4" w14:textId="52F1A366" w:rsidR="00D23351" w:rsidRPr="005D4C95" w:rsidRDefault="00D23351" w:rsidP="00AB5F43">
      <w:pPr>
        <w:pStyle w:val="PargrafodaLista"/>
        <w:numPr>
          <w:ilvl w:val="2"/>
          <w:numId w:val="14"/>
        </w:numPr>
        <w:spacing w:before="120" w:after="120" w:line="276" w:lineRule="auto"/>
        <w:ind w:left="0" w:firstLine="1"/>
        <w:jc w:val="both"/>
        <w:rPr>
          <w:rFonts w:asciiTheme="majorHAnsi" w:hAnsiTheme="majorHAnsi" w:cstheme="majorHAnsi"/>
          <w:bCs/>
        </w:rPr>
      </w:pPr>
      <w:r w:rsidRPr="005D4C95">
        <w:rPr>
          <w:rFonts w:asciiTheme="majorHAnsi" w:hAnsiTheme="majorHAnsi" w:cstheme="majorHAnsi"/>
        </w:rPr>
        <w:t xml:space="preserve">Para os fins deste </w:t>
      </w:r>
      <w:r w:rsidR="00EE6210" w:rsidRPr="005D4C95">
        <w:rPr>
          <w:rFonts w:asciiTheme="majorHAnsi" w:hAnsiTheme="majorHAnsi" w:cstheme="majorHAnsi"/>
        </w:rPr>
        <w:t>contrato</w:t>
      </w:r>
      <w:r w:rsidRPr="005D4C95">
        <w:rPr>
          <w:rFonts w:asciiTheme="majorHAnsi" w:hAnsiTheme="majorHAnsi" w:cstheme="majorHAnsi"/>
        </w:rPr>
        <w:t>, considera-se pequena relevância o descumprimento de obrigações ou deveres instrumentais ou formais que não impactam objetivamente na execução do contrato e não causem prejuízos à administração.</w:t>
      </w:r>
    </w:p>
    <w:p w14:paraId="033E9E0D" w14:textId="77777777" w:rsidR="00D23351" w:rsidRPr="005D4C95" w:rsidRDefault="00D23351" w:rsidP="00AB5F43">
      <w:pPr>
        <w:pStyle w:val="PargrafodaLista"/>
        <w:numPr>
          <w:ilvl w:val="1"/>
          <w:numId w:val="14"/>
        </w:numPr>
        <w:spacing w:before="120" w:after="120" w:line="276" w:lineRule="auto"/>
        <w:ind w:left="0" w:firstLine="1"/>
        <w:jc w:val="both"/>
        <w:rPr>
          <w:rFonts w:asciiTheme="majorHAnsi" w:hAnsiTheme="majorHAnsi" w:cstheme="majorHAnsi"/>
          <w:bCs/>
        </w:rPr>
      </w:pPr>
      <w:r w:rsidRPr="005D4C95">
        <w:rPr>
          <w:rFonts w:asciiTheme="majorHAnsi" w:hAnsiTheme="majorHAnsi" w:cstheme="majorHAnsi"/>
        </w:rPr>
        <w:t>A sanção de multa compensatória será aplicada ao responsável por qualquer das infrações administrativas previstas no art. 155 da Lei Federal nº 14.133, de 2021, não podendo ser inferior a 0,5% (cinco décimos por cento) nem superior a 30% (trinta por cento) do valor contratado, observando-se os seguintes parâmetros:</w:t>
      </w:r>
    </w:p>
    <w:p w14:paraId="14421724" w14:textId="77777777" w:rsidR="00D23351" w:rsidRPr="005D4C95" w:rsidRDefault="00D23351" w:rsidP="00EE6210">
      <w:pPr>
        <w:spacing w:before="120" w:after="120" w:line="276" w:lineRule="auto"/>
        <w:ind w:firstLine="1"/>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de</w:t>
      </w:r>
      <w:proofErr w:type="gramEnd"/>
      <w:r w:rsidRPr="005D4C95">
        <w:rPr>
          <w:rFonts w:asciiTheme="majorHAnsi" w:hAnsiTheme="majorHAnsi" w:cstheme="majorHAnsi"/>
          <w:bCs/>
        </w:rPr>
        <w:t xml:space="preserve"> 0,5% (cinco décimos por cento) a 1% (um por cento) do valor contratado, para aquele que:</w:t>
      </w:r>
    </w:p>
    <w:p w14:paraId="467E7F52" w14:textId="77777777" w:rsidR="00D23351" w:rsidRPr="005D4C95" w:rsidRDefault="00D23351" w:rsidP="00EE6210">
      <w:pPr>
        <w:spacing w:before="120" w:after="120" w:line="276" w:lineRule="auto"/>
        <w:ind w:firstLine="1"/>
        <w:jc w:val="both"/>
        <w:rPr>
          <w:rFonts w:asciiTheme="majorHAnsi" w:hAnsiTheme="majorHAnsi" w:cstheme="majorHAnsi"/>
          <w:bCs/>
        </w:rPr>
      </w:pPr>
      <w:r w:rsidRPr="005D4C95">
        <w:rPr>
          <w:rFonts w:asciiTheme="majorHAnsi" w:hAnsiTheme="majorHAnsi" w:cstheme="majorHAnsi"/>
          <w:bCs/>
        </w:rPr>
        <w:t>a) deixar de entregar a documentação exigida para o certame;</w:t>
      </w:r>
    </w:p>
    <w:p w14:paraId="7DE742F4" w14:textId="77777777" w:rsidR="00D23351" w:rsidRPr="005D4C95" w:rsidRDefault="00D23351" w:rsidP="00EE6210">
      <w:pPr>
        <w:spacing w:before="120" w:after="120" w:line="276" w:lineRule="auto"/>
        <w:ind w:firstLine="1"/>
        <w:jc w:val="both"/>
        <w:rPr>
          <w:rFonts w:asciiTheme="majorHAnsi" w:hAnsiTheme="majorHAnsi" w:cstheme="majorHAnsi"/>
          <w:bCs/>
        </w:rPr>
      </w:pPr>
      <w:r w:rsidRPr="005D4C95">
        <w:rPr>
          <w:rFonts w:asciiTheme="majorHAnsi" w:hAnsiTheme="majorHAnsi" w:cstheme="majorHAnsi"/>
          <w:bCs/>
        </w:rPr>
        <w:t>b) não mantiver a proposta, salvo em decorrência de fato superveniente devidamente justificado;</w:t>
      </w:r>
    </w:p>
    <w:p w14:paraId="2C008680" w14:textId="77777777" w:rsidR="00D23351" w:rsidRPr="005D4C95" w:rsidRDefault="00D23351" w:rsidP="00EE6210">
      <w:pPr>
        <w:spacing w:before="120" w:after="120" w:line="276" w:lineRule="auto"/>
        <w:ind w:firstLine="1"/>
        <w:jc w:val="both"/>
        <w:rPr>
          <w:rFonts w:asciiTheme="majorHAnsi" w:hAnsiTheme="majorHAnsi" w:cstheme="majorHAnsi"/>
          <w:bCs/>
        </w:rPr>
      </w:pPr>
      <w:r w:rsidRPr="005D4C95">
        <w:rPr>
          <w:rFonts w:asciiTheme="majorHAnsi" w:hAnsiTheme="majorHAnsi" w:cstheme="majorHAnsi"/>
          <w:bCs/>
        </w:rPr>
        <w:t>II - 10% (dez por cento) sobre o valor contratado, em caso de recusa do adjudicatário em efetuar o reforço de garantia contratual;</w:t>
      </w:r>
    </w:p>
    <w:p w14:paraId="2B3499B8" w14:textId="77777777" w:rsidR="00D23351" w:rsidRPr="005D4C95" w:rsidRDefault="00D23351" w:rsidP="00EE6210">
      <w:pPr>
        <w:spacing w:before="120" w:after="120" w:line="276" w:lineRule="auto"/>
        <w:ind w:firstLine="1"/>
        <w:jc w:val="both"/>
        <w:rPr>
          <w:rFonts w:asciiTheme="majorHAnsi" w:hAnsiTheme="majorHAnsi" w:cstheme="majorHAnsi"/>
          <w:bCs/>
        </w:rPr>
      </w:pPr>
      <w:r w:rsidRPr="005D4C95">
        <w:rPr>
          <w:rFonts w:asciiTheme="majorHAnsi" w:hAnsiTheme="majorHAnsi" w:cstheme="majorHAnsi"/>
          <w:bCs/>
        </w:rPr>
        <w:t>III - 20% (vinte por cento) sobre o valor da parcela do objeto não executado, em caso de inexecução parcial do contrato, ou entrega de objeto com vícios ou defeitos ocultos que o torne impróprio ao uso a que é destinado, ou diminuam-lhe o valor ou, ainda, fora das especificações contratadas;</w:t>
      </w:r>
    </w:p>
    <w:p w14:paraId="1BF9EAAF"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IV - 30% (trinta por cento) sobre o valor contratado, em caso de:</w:t>
      </w:r>
    </w:p>
    <w:p w14:paraId="5DACEFF3"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lastRenderedPageBreak/>
        <w:t>a) apresentação de declaração ou documentação falsa exigida para o certame ou declaração falsa durante a licitação ou a execução do contrato;</w:t>
      </w:r>
    </w:p>
    <w:p w14:paraId="4E7E15D8"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b) fraude à licitação ou prática de ato fraudulento na execução do contrato;</w:t>
      </w:r>
    </w:p>
    <w:p w14:paraId="5618CDC5"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c) comportamento inidôneo ou fraude de qualquer natureza;</w:t>
      </w:r>
    </w:p>
    <w:p w14:paraId="109AD14A"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d) prática de atos ilícitos com vistas a frustrar os objetivos da licitação;</w:t>
      </w:r>
    </w:p>
    <w:p w14:paraId="1E5BCBBE"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e) prática de ato lesivo previsto no art. 5º da Lei nº 12.846, de 1º de agosto de 2013.</w:t>
      </w:r>
    </w:p>
    <w:p w14:paraId="42A3F2EB"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f) dar causa à inexecução parcial do contrato que cause grave dano à Administração, ao funcionamento dos serviços públicos ou ao interesse coletivo;</w:t>
      </w:r>
    </w:p>
    <w:p w14:paraId="26AAF25F"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g) dar causa à inexecução total do objeto do contrato.</w:t>
      </w:r>
    </w:p>
    <w:p w14:paraId="0720E78E" w14:textId="77777777" w:rsidR="00D23351" w:rsidRPr="005D4C95" w:rsidRDefault="00D23351" w:rsidP="00AB5F43">
      <w:pPr>
        <w:pStyle w:val="Nivel3"/>
        <w:numPr>
          <w:ilvl w:val="2"/>
          <w:numId w:val="14"/>
        </w:numPr>
        <w:ind w:left="0" w:firstLine="0"/>
        <w:rPr>
          <w:rFonts w:asciiTheme="majorHAnsi" w:hAnsiTheme="majorHAnsi" w:cstheme="majorHAnsi"/>
          <w:sz w:val="24"/>
          <w:szCs w:val="24"/>
        </w:rPr>
      </w:pPr>
      <w:r w:rsidRPr="005D4C95">
        <w:rPr>
          <w:rFonts w:asciiTheme="majorHAnsi" w:hAnsiTheme="majorHAnsi" w:cstheme="majorHAnsi"/>
          <w:sz w:val="24"/>
          <w:szCs w:val="24"/>
        </w:rPr>
        <w:t>Naqueles contratos que ainda não foram celebrados, o percentual de que trata o subitem acima, para cálculo da multa compensatória incidirá sobre o valor estimado da contratação;</w:t>
      </w:r>
    </w:p>
    <w:p w14:paraId="145FD92D" w14:textId="77777777" w:rsidR="00D23351" w:rsidRPr="005D4C95" w:rsidRDefault="00D23351" w:rsidP="00AB5F43">
      <w:pPr>
        <w:pStyle w:val="Nivel3"/>
        <w:numPr>
          <w:ilvl w:val="2"/>
          <w:numId w:val="14"/>
        </w:numPr>
        <w:ind w:left="0" w:firstLine="0"/>
        <w:rPr>
          <w:rFonts w:asciiTheme="majorHAnsi" w:hAnsiTheme="majorHAnsi" w:cstheme="majorHAnsi"/>
          <w:sz w:val="24"/>
          <w:szCs w:val="24"/>
        </w:rPr>
      </w:pPr>
      <w:r w:rsidRPr="005D4C95">
        <w:rPr>
          <w:rFonts w:asciiTheme="majorHAnsi" w:hAnsiTheme="majorHAnsi" w:cstheme="majorHAnsi"/>
          <w:sz w:val="24"/>
          <w:szCs w:val="24"/>
        </w:rPr>
        <w:t>Considera-se inexecução total do contrato:</w:t>
      </w:r>
    </w:p>
    <w:p w14:paraId="3C1B5BBB"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recusa</w:t>
      </w:r>
      <w:proofErr w:type="gramEnd"/>
      <w:r w:rsidRPr="005D4C95">
        <w:rPr>
          <w:rFonts w:asciiTheme="majorHAnsi" w:hAnsiTheme="majorHAnsi" w:cstheme="majorHAnsi"/>
          <w:bCs/>
        </w:rPr>
        <w:t xml:space="preserve"> injustificada de cumprimento integral da obrigação contratualmente determinada; e</w:t>
      </w:r>
    </w:p>
    <w:p w14:paraId="009ADA3F"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recusa</w:t>
      </w:r>
      <w:proofErr w:type="gramEnd"/>
      <w:r w:rsidRPr="005D4C95">
        <w:rPr>
          <w:rFonts w:asciiTheme="majorHAnsi" w:hAnsiTheme="majorHAnsi" w:cstheme="majorHAnsi"/>
          <w:bCs/>
        </w:rPr>
        <w:t xml:space="preserve"> injustificada do adjudicatário em assinar ata de registro de preços, contrato ou em aceitar ou retirar o instrumento equivalente no prazo estabelecido pela administração, o que caracteriza o descumprimento total da obrigação assumida.</w:t>
      </w:r>
    </w:p>
    <w:p w14:paraId="4FB35709" w14:textId="77777777" w:rsidR="00D23351" w:rsidRPr="005D4C95" w:rsidRDefault="00D23351" w:rsidP="00AB5F43">
      <w:pPr>
        <w:pStyle w:val="Nivel4"/>
        <w:numPr>
          <w:ilvl w:val="3"/>
          <w:numId w:val="14"/>
        </w:numPr>
        <w:tabs>
          <w:tab w:val="left" w:pos="1134"/>
        </w:tabs>
        <w:ind w:left="0" w:firstLine="0"/>
        <w:rPr>
          <w:rFonts w:asciiTheme="majorHAnsi" w:hAnsiTheme="majorHAnsi" w:cstheme="majorHAnsi"/>
          <w:sz w:val="24"/>
          <w:szCs w:val="24"/>
        </w:rPr>
      </w:pPr>
      <w:r w:rsidRPr="005D4C95">
        <w:rPr>
          <w:rFonts w:asciiTheme="majorHAnsi" w:hAnsiTheme="majorHAnsi" w:cstheme="majorHAnsi"/>
          <w:sz w:val="24"/>
          <w:szCs w:val="24"/>
        </w:rPr>
        <w:t>Evidenciada a inexecução total, a inexecução parcial ou o retardamento do cumprimento do encargo contratual:</w:t>
      </w:r>
    </w:p>
    <w:p w14:paraId="2E1EDE4C"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será</w:t>
      </w:r>
      <w:proofErr w:type="gramEnd"/>
      <w:r w:rsidRPr="005D4C95">
        <w:rPr>
          <w:rFonts w:asciiTheme="majorHAnsi" w:hAnsiTheme="majorHAnsi" w:cstheme="majorHAnsi"/>
          <w:bCs/>
        </w:rPr>
        <w:t xml:space="preserve"> intimado o adjudicatário ou contratado para apresentar a justificativa, no prazo de 2 (dois) dias úteis, para o descumprimento do contrato;</w:t>
      </w:r>
    </w:p>
    <w:p w14:paraId="7142C95F"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a</w:t>
      </w:r>
      <w:proofErr w:type="gramEnd"/>
      <w:r w:rsidRPr="005D4C95">
        <w:rPr>
          <w:rFonts w:asciiTheme="majorHAnsi" w:hAnsiTheme="majorHAnsi" w:cstheme="majorHAnsi"/>
          <w:bCs/>
        </w:rPr>
        <w:t xml:space="preserve"> justificativa apresentada pelo licitante ou adjudicatário será analisada pelo agente de contratação, pregoeiro ou comissão de licitação, enquanto a justificativa apresentada pela contratada será analisada pelo fiscal do contrato que, fundamentadamente, apresentará manifestação e submeterá à decisão do ordenador de despesas;</w:t>
      </w:r>
    </w:p>
    <w:p w14:paraId="2A343175"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III - rejeitadas as justificativas, o agente público competente submeterá à autoridade máxima do órgão ou entidade para que decida sobre a instauração do processo para a apuração de responsabilidade; e</w:t>
      </w:r>
    </w:p>
    <w:p w14:paraId="2F5A175E"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preliminarmente</w:t>
      </w:r>
      <w:proofErr w:type="gramEnd"/>
      <w:r w:rsidRPr="005D4C95">
        <w:rPr>
          <w:rFonts w:asciiTheme="majorHAnsi" w:hAnsiTheme="majorHAnsi" w:cstheme="majorHAnsi"/>
          <w:bCs/>
        </w:rPr>
        <w:t xml:space="preserve"> à instauração do processo de que trata o inciso III poderá ser concedido prazo máximo de 15 (quinze) dias úteis, para a adequação da execução contratual ou entrega do objeto.</w:t>
      </w:r>
    </w:p>
    <w:p w14:paraId="2E3F3E07" w14:textId="77777777" w:rsidR="00D23351" w:rsidRPr="005D4C95" w:rsidRDefault="00D23351" w:rsidP="00AB5F43">
      <w:pPr>
        <w:pStyle w:val="Nivel3"/>
        <w:numPr>
          <w:ilvl w:val="2"/>
          <w:numId w:val="14"/>
        </w:numPr>
        <w:ind w:left="0" w:firstLine="0"/>
        <w:rPr>
          <w:rFonts w:asciiTheme="majorHAnsi" w:hAnsiTheme="majorHAnsi" w:cstheme="majorHAnsi"/>
          <w:sz w:val="24"/>
          <w:szCs w:val="24"/>
        </w:rPr>
      </w:pPr>
      <w:r w:rsidRPr="005D4C95">
        <w:rPr>
          <w:rFonts w:asciiTheme="majorHAnsi" w:hAnsiTheme="majorHAnsi" w:cstheme="majorHAnsi"/>
          <w:sz w:val="24"/>
          <w:szCs w:val="24"/>
        </w:rPr>
        <w:t>O valor da multa de mora ou compensatória aplicada, será cobrada das seguintes forma e ordem:</w:t>
      </w:r>
    </w:p>
    <w:p w14:paraId="4B3B53F4"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lastRenderedPageBreak/>
        <w:t xml:space="preserve">I - </w:t>
      </w:r>
      <w:proofErr w:type="gramStart"/>
      <w:r w:rsidRPr="005D4C95">
        <w:rPr>
          <w:rFonts w:asciiTheme="majorHAnsi" w:hAnsiTheme="majorHAnsi" w:cstheme="majorHAnsi"/>
          <w:bCs/>
        </w:rPr>
        <w:t>retido</w:t>
      </w:r>
      <w:proofErr w:type="gramEnd"/>
      <w:r w:rsidRPr="005D4C95">
        <w:rPr>
          <w:rFonts w:asciiTheme="majorHAnsi" w:hAnsiTheme="majorHAnsi" w:cstheme="majorHAnsi"/>
          <w:bCs/>
        </w:rPr>
        <w:t xml:space="preserve"> dos pagamentos devidos pelo órgão ou entidade, inclusive pagamentos decorrentes de outros contratos firmados com o contratado;</w:t>
      </w:r>
    </w:p>
    <w:p w14:paraId="3E10A76F"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descontado</w:t>
      </w:r>
      <w:proofErr w:type="gramEnd"/>
      <w:r w:rsidRPr="005D4C95">
        <w:rPr>
          <w:rFonts w:asciiTheme="majorHAnsi" w:hAnsiTheme="majorHAnsi" w:cstheme="majorHAnsi"/>
          <w:bCs/>
        </w:rPr>
        <w:t xml:space="preserve"> do valor da garantia prestada;</w:t>
      </w:r>
    </w:p>
    <w:p w14:paraId="1FF42777"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III - pago por meio de documento de arrecadação municipal; ou</w:t>
      </w:r>
    </w:p>
    <w:p w14:paraId="749AC769"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judicialmente</w:t>
      </w:r>
      <w:proofErr w:type="gramEnd"/>
      <w:r w:rsidRPr="005D4C95">
        <w:rPr>
          <w:rFonts w:asciiTheme="majorHAnsi" w:hAnsiTheme="majorHAnsi" w:cstheme="majorHAnsi"/>
          <w:bCs/>
        </w:rPr>
        <w:t>.</w:t>
      </w:r>
    </w:p>
    <w:p w14:paraId="70E0F669" w14:textId="77777777" w:rsidR="00D23351" w:rsidRPr="005D4C95" w:rsidRDefault="00D23351" w:rsidP="00AB5F43">
      <w:pPr>
        <w:pStyle w:val="Nivel2"/>
        <w:numPr>
          <w:ilvl w:val="1"/>
          <w:numId w:val="14"/>
        </w:numPr>
        <w:ind w:left="0" w:firstLine="0"/>
        <w:rPr>
          <w:rFonts w:asciiTheme="majorHAnsi" w:hAnsiTheme="majorHAnsi" w:cstheme="majorHAnsi"/>
          <w:sz w:val="24"/>
          <w:szCs w:val="24"/>
        </w:rPr>
      </w:pPr>
      <w:r w:rsidRPr="005D4C95">
        <w:rPr>
          <w:rFonts w:asciiTheme="majorHAnsi" w:hAnsiTheme="majorHAnsi" w:cstheme="majorHAnsi"/>
          <w:sz w:val="24"/>
          <w:szCs w:val="24"/>
        </w:rPr>
        <w:t>Será aplicada a sanção de impedimento de licitar e contratar com a Administração Pública Municipal, pelo prazo máximo de três anos, quando não se justificar a imposição de penalidade mais grave, observando-se os parâmetros estabelecidos, aos responsáveis pelas seguintes infrações:</w:t>
      </w:r>
    </w:p>
    <w:p w14:paraId="015A1050"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dar</w:t>
      </w:r>
      <w:proofErr w:type="gramEnd"/>
      <w:r w:rsidRPr="005D4C95">
        <w:rPr>
          <w:rFonts w:asciiTheme="majorHAnsi" w:hAnsiTheme="majorHAnsi" w:cstheme="majorHAnsi"/>
          <w:bCs/>
        </w:rPr>
        <w:t xml:space="preserve"> causa à inexecução parcial do contrato que cause grave dano à Administração, ao funcionamento dos serviços públicos ou ao interesse coletivo:</w:t>
      </w:r>
    </w:p>
    <w:p w14:paraId="77306B68"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02 (dois) anos e máximo de 03 (três) anos.</w:t>
      </w:r>
    </w:p>
    <w:p w14:paraId="17956447"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dar</w:t>
      </w:r>
      <w:proofErr w:type="gramEnd"/>
      <w:r w:rsidRPr="005D4C95">
        <w:rPr>
          <w:rFonts w:asciiTheme="majorHAnsi" w:hAnsiTheme="majorHAnsi" w:cstheme="majorHAnsi"/>
          <w:bCs/>
        </w:rPr>
        <w:t xml:space="preserve"> causa à inexecução total do contrato:</w:t>
      </w:r>
    </w:p>
    <w:p w14:paraId="5934C199"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02 (dois) anos e máximo de 03 (três) anos.</w:t>
      </w:r>
    </w:p>
    <w:p w14:paraId="57F3E133"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III - deixar de entregar a documentação exigida para o certame:</w:t>
      </w:r>
    </w:p>
    <w:p w14:paraId="42133A78"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06 (seis) meses e máximo de 02 (dois) anos.</w:t>
      </w:r>
    </w:p>
    <w:p w14:paraId="76B6D85F"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não</w:t>
      </w:r>
      <w:proofErr w:type="gramEnd"/>
      <w:r w:rsidRPr="005D4C95">
        <w:rPr>
          <w:rFonts w:asciiTheme="majorHAnsi" w:hAnsiTheme="majorHAnsi" w:cstheme="majorHAnsi"/>
          <w:bCs/>
        </w:rPr>
        <w:t xml:space="preserve"> manter a proposta, salvo em decorrência de fato superveniente devidamente justificado:</w:t>
      </w:r>
    </w:p>
    <w:p w14:paraId="5F9798FD"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06 (seis) meses e máximo de 02 (dois) anos.</w:t>
      </w:r>
    </w:p>
    <w:p w14:paraId="55D51214"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V - </w:t>
      </w:r>
      <w:proofErr w:type="gramStart"/>
      <w:r w:rsidRPr="005D4C95">
        <w:rPr>
          <w:rFonts w:asciiTheme="majorHAnsi" w:hAnsiTheme="majorHAnsi" w:cstheme="majorHAnsi"/>
          <w:bCs/>
        </w:rPr>
        <w:t>não</w:t>
      </w:r>
      <w:proofErr w:type="gramEnd"/>
      <w:r w:rsidRPr="005D4C95">
        <w:rPr>
          <w:rFonts w:asciiTheme="majorHAnsi" w:hAnsiTheme="majorHAnsi" w:cstheme="majorHAnsi"/>
          <w:bCs/>
        </w:rPr>
        <w:t xml:space="preserve"> celebrar o contrato ou não entregar a documentação exigida para a contratação, quando convocado dentro do prazo de validade de sua proposta:</w:t>
      </w:r>
    </w:p>
    <w:p w14:paraId="6A235FE1"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06 (seis) meses e máximo de 02 (dois) anos.</w:t>
      </w:r>
    </w:p>
    <w:p w14:paraId="6A223A0A"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VI - </w:t>
      </w:r>
      <w:proofErr w:type="gramStart"/>
      <w:r w:rsidRPr="005D4C95">
        <w:rPr>
          <w:rFonts w:asciiTheme="majorHAnsi" w:hAnsiTheme="majorHAnsi" w:cstheme="majorHAnsi"/>
          <w:bCs/>
        </w:rPr>
        <w:t>ensejar</w:t>
      </w:r>
      <w:proofErr w:type="gramEnd"/>
      <w:r w:rsidRPr="005D4C95">
        <w:rPr>
          <w:rFonts w:asciiTheme="majorHAnsi" w:hAnsiTheme="majorHAnsi" w:cstheme="majorHAnsi"/>
          <w:bCs/>
        </w:rPr>
        <w:t xml:space="preserve"> o retardamento da execução ou da entrega do objeto da licitação sem motivo justificado.</w:t>
      </w:r>
    </w:p>
    <w:p w14:paraId="3E1982C6"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02 (dois) anos e máximo de 03 (três) anos.</w:t>
      </w:r>
    </w:p>
    <w:p w14:paraId="73BACA68" w14:textId="77777777" w:rsidR="00D23351" w:rsidRPr="005D4C95" w:rsidRDefault="00D23351" w:rsidP="00AB5F43">
      <w:pPr>
        <w:pStyle w:val="Nivel2"/>
        <w:numPr>
          <w:ilvl w:val="1"/>
          <w:numId w:val="14"/>
        </w:numPr>
        <w:ind w:left="0" w:firstLine="0"/>
        <w:rPr>
          <w:rFonts w:asciiTheme="majorHAnsi" w:hAnsiTheme="majorHAnsi" w:cstheme="majorHAnsi"/>
          <w:sz w:val="24"/>
          <w:szCs w:val="24"/>
        </w:rPr>
      </w:pPr>
      <w:r w:rsidRPr="005D4C95">
        <w:rPr>
          <w:rFonts w:asciiTheme="majorHAnsi" w:hAnsiTheme="majorHAnsi" w:cstheme="majorHAnsi"/>
          <w:sz w:val="24"/>
          <w:szCs w:val="24"/>
        </w:rPr>
        <w:t>Será aplicada a sanção de declaração de inidoneidade para licitar e contratar com a Administração Pública direta e indireta, de todos os entes federativos, pelo prazo mínimo de três anos e máximo de seis anos, observando-se os parâmetros estabelecidos, aos responsáveis pelas seguintes infrações:</w:t>
      </w:r>
    </w:p>
    <w:p w14:paraId="5FF3E7DF"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apresentar</w:t>
      </w:r>
      <w:proofErr w:type="gramEnd"/>
      <w:r w:rsidRPr="005D4C95">
        <w:rPr>
          <w:rFonts w:asciiTheme="majorHAnsi" w:hAnsiTheme="majorHAnsi" w:cstheme="majorHAnsi"/>
          <w:bCs/>
        </w:rPr>
        <w:t xml:space="preserve"> declaração ou documentação falsa exigida para o certame ou prestar declaração falsa durante a licitação ou a execução do contrato:</w:t>
      </w:r>
    </w:p>
    <w:p w14:paraId="2B134C06"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03 (três) anos e máximo de 06 (seis) anos.</w:t>
      </w:r>
    </w:p>
    <w:p w14:paraId="1E585F3E"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lastRenderedPageBreak/>
        <w:t xml:space="preserve">II - </w:t>
      </w:r>
      <w:proofErr w:type="gramStart"/>
      <w:r w:rsidRPr="005D4C95">
        <w:rPr>
          <w:rFonts w:asciiTheme="majorHAnsi" w:hAnsiTheme="majorHAnsi" w:cstheme="majorHAnsi"/>
          <w:bCs/>
        </w:rPr>
        <w:t>fraudar</w:t>
      </w:r>
      <w:proofErr w:type="gramEnd"/>
      <w:r w:rsidRPr="005D4C95">
        <w:rPr>
          <w:rFonts w:asciiTheme="majorHAnsi" w:hAnsiTheme="majorHAnsi" w:cstheme="majorHAnsi"/>
          <w:bCs/>
        </w:rPr>
        <w:t xml:space="preserve"> a licitação ou praticar ato fraudulento na execução do contrato:</w:t>
      </w:r>
    </w:p>
    <w:p w14:paraId="3F4A97ED"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05 (cinco) anos e máximo de 06 (seis) anos.</w:t>
      </w:r>
    </w:p>
    <w:p w14:paraId="2BB3471A"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III - comportar-se de modo inidôneo ou cometer fraude de qualquer natureza:</w:t>
      </w:r>
    </w:p>
    <w:p w14:paraId="17BB686B"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05 (cinco) anos e máximo de 06 (seis) anos.</w:t>
      </w:r>
    </w:p>
    <w:p w14:paraId="0BA19EA6"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praticar</w:t>
      </w:r>
      <w:proofErr w:type="gramEnd"/>
      <w:r w:rsidRPr="005D4C95">
        <w:rPr>
          <w:rFonts w:asciiTheme="majorHAnsi" w:hAnsiTheme="majorHAnsi" w:cstheme="majorHAnsi"/>
          <w:bCs/>
        </w:rPr>
        <w:t xml:space="preserve"> atos ilícitos com vistas a frustrar os objetivos da licitação:</w:t>
      </w:r>
    </w:p>
    <w:p w14:paraId="52500E9C"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05 (cinco) anos e máximo de 06 (seis) anos.</w:t>
      </w:r>
    </w:p>
    <w:p w14:paraId="644D5B60"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V - </w:t>
      </w:r>
      <w:proofErr w:type="gramStart"/>
      <w:r w:rsidRPr="005D4C95">
        <w:rPr>
          <w:rFonts w:asciiTheme="majorHAnsi" w:hAnsiTheme="majorHAnsi" w:cstheme="majorHAnsi"/>
          <w:bCs/>
        </w:rPr>
        <w:t>praticar</w:t>
      </w:r>
      <w:proofErr w:type="gramEnd"/>
      <w:r w:rsidRPr="005D4C95">
        <w:rPr>
          <w:rFonts w:asciiTheme="majorHAnsi" w:hAnsiTheme="majorHAnsi" w:cstheme="majorHAnsi"/>
          <w:bCs/>
        </w:rPr>
        <w:t xml:space="preserve"> ato lesivo previsto no art. 5º da Lei Federal nº 12.846, de 1º de agosto de 2013:</w:t>
      </w:r>
    </w:p>
    <w:p w14:paraId="06B75083"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Pena - impedimento pelo período mínimo de 05 (cinco) anos e máximo de 06 (seis) anos.</w:t>
      </w:r>
    </w:p>
    <w:p w14:paraId="419874E0" w14:textId="34B038F9" w:rsidR="00D23351" w:rsidRPr="005D4C95" w:rsidRDefault="00D23351" w:rsidP="00AB5F43">
      <w:pPr>
        <w:pStyle w:val="Nivel3"/>
        <w:numPr>
          <w:ilvl w:val="2"/>
          <w:numId w:val="14"/>
        </w:numPr>
        <w:tabs>
          <w:tab w:val="left" w:pos="993"/>
        </w:tabs>
        <w:ind w:left="0" w:firstLine="0"/>
        <w:rPr>
          <w:rFonts w:asciiTheme="majorHAnsi" w:hAnsiTheme="majorHAnsi" w:cstheme="majorHAnsi"/>
          <w:sz w:val="24"/>
          <w:szCs w:val="24"/>
        </w:rPr>
      </w:pPr>
      <w:r w:rsidRPr="005D4C95">
        <w:rPr>
          <w:rFonts w:asciiTheme="majorHAnsi" w:hAnsiTheme="majorHAnsi" w:cstheme="majorHAnsi"/>
          <w:sz w:val="24"/>
          <w:szCs w:val="24"/>
        </w:rPr>
        <w:t xml:space="preserve">Será aplicada a sanção de declaração de inidoneidade para licitar e contratar com a Administração Pública direta e indireta, de todos os entes federativos, no caso das infrações previstas no subitem </w:t>
      </w:r>
      <w:r w:rsidR="00D1743C" w:rsidRPr="005D4C95">
        <w:rPr>
          <w:rFonts w:asciiTheme="majorHAnsi" w:hAnsiTheme="majorHAnsi" w:cstheme="majorHAnsi"/>
          <w:sz w:val="24"/>
          <w:szCs w:val="24"/>
        </w:rPr>
        <w:t>10.10</w:t>
      </w:r>
      <w:r w:rsidRPr="005D4C95">
        <w:rPr>
          <w:rFonts w:asciiTheme="majorHAnsi" w:hAnsiTheme="majorHAnsi" w:cstheme="majorHAnsi"/>
          <w:sz w:val="24"/>
          <w:szCs w:val="24"/>
        </w:rPr>
        <w:t>, pelo prazo máximo de seis anos, quando se justificar a imposição de penalidade mais grave.</w:t>
      </w:r>
    </w:p>
    <w:p w14:paraId="10C89390" w14:textId="621777DD" w:rsidR="00D23351" w:rsidRPr="005D4C95" w:rsidRDefault="00D23351" w:rsidP="00AB5F43">
      <w:pPr>
        <w:pStyle w:val="Nivel3"/>
        <w:numPr>
          <w:ilvl w:val="1"/>
          <w:numId w:val="14"/>
        </w:numPr>
        <w:tabs>
          <w:tab w:val="left" w:pos="993"/>
        </w:tabs>
        <w:ind w:left="0" w:firstLine="0"/>
        <w:rPr>
          <w:rFonts w:asciiTheme="majorHAnsi" w:hAnsiTheme="majorHAnsi" w:cstheme="majorHAnsi"/>
          <w:sz w:val="24"/>
          <w:szCs w:val="24"/>
        </w:rPr>
      </w:pPr>
      <w:r w:rsidRPr="005D4C95">
        <w:rPr>
          <w:rFonts w:asciiTheme="majorHAnsi" w:hAnsiTheme="majorHAnsi" w:cstheme="majorHAnsi"/>
          <w:sz w:val="24"/>
          <w:szCs w:val="24"/>
        </w:rPr>
        <w:t>A aplicação da declaração de inidoneidade para licitar e contratar com a Administração Pública direta e indireta deve ser precedida de análise jurídica e será de competência exclusiva da autoridade máxima do órgão ou entidade.</w:t>
      </w:r>
    </w:p>
    <w:p w14:paraId="79D1BB26" w14:textId="77777777" w:rsidR="00D23351" w:rsidRPr="005D4C95" w:rsidRDefault="00D23351" w:rsidP="00AB5F43">
      <w:pPr>
        <w:pStyle w:val="Nivel3"/>
        <w:numPr>
          <w:ilvl w:val="1"/>
          <w:numId w:val="14"/>
        </w:numPr>
        <w:tabs>
          <w:tab w:val="left" w:pos="993"/>
        </w:tabs>
        <w:ind w:left="0" w:firstLine="0"/>
        <w:rPr>
          <w:rFonts w:asciiTheme="majorHAnsi" w:hAnsiTheme="majorHAnsi" w:cstheme="majorHAnsi"/>
          <w:sz w:val="24"/>
          <w:szCs w:val="24"/>
        </w:rPr>
      </w:pPr>
      <w:r w:rsidRPr="005D4C95">
        <w:rPr>
          <w:rFonts w:asciiTheme="majorHAnsi" w:hAnsiTheme="majorHAnsi" w:cstheme="majorHAnsi"/>
          <w:sz w:val="24"/>
          <w:szCs w:val="24"/>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7E0597B6" w14:textId="442B7850" w:rsidR="00D23351" w:rsidRPr="005D4C95" w:rsidRDefault="00D23351" w:rsidP="00AB5F43">
      <w:pPr>
        <w:pStyle w:val="Nivel3"/>
        <w:numPr>
          <w:ilvl w:val="2"/>
          <w:numId w:val="14"/>
        </w:numPr>
        <w:tabs>
          <w:tab w:val="left" w:pos="993"/>
        </w:tabs>
        <w:ind w:left="0" w:firstLine="0"/>
        <w:rPr>
          <w:rFonts w:asciiTheme="majorHAnsi" w:hAnsiTheme="majorHAnsi" w:cstheme="majorHAnsi"/>
          <w:sz w:val="24"/>
          <w:szCs w:val="24"/>
        </w:rPr>
      </w:pPr>
      <w:r w:rsidRPr="005D4C95">
        <w:rPr>
          <w:rFonts w:asciiTheme="majorHAnsi" w:hAnsiTheme="majorHAnsi" w:cstheme="majorHAnsi"/>
          <w:sz w:val="24"/>
          <w:szCs w:val="24"/>
        </w:rPr>
        <w:t xml:space="preserve">Não se aplica a regra prevista no subitem </w:t>
      </w:r>
      <w:r w:rsidR="00BE1A3E" w:rsidRPr="005D4C95">
        <w:rPr>
          <w:rFonts w:asciiTheme="majorHAnsi" w:hAnsiTheme="majorHAnsi" w:cstheme="majorHAnsi"/>
          <w:sz w:val="24"/>
          <w:szCs w:val="24"/>
        </w:rPr>
        <w:t>10.12</w:t>
      </w:r>
      <w:r w:rsidRPr="005D4C95">
        <w:rPr>
          <w:rFonts w:asciiTheme="majorHAnsi" w:hAnsiTheme="majorHAnsi" w:cstheme="majorHAnsi"/>
          <w:sz w:val="24"/>
          <w:szCs w:val="24"/>
        </w:rPr>
        <w:t xml:space="preserve"> se já houver ocorrido o julgamento ou, pelo estágio processual, revelar-se inconveniente a avaliação conjunta dos fatos.</w:t>
      </w:r>
    </w:p>
    <w:p w14:paraId="379A2B83" w14:textId="6576E29F" w:rsidR="00D23351" w:rsidRPr="005D4C95" w:rsidRDefault="00D23351" w:rsidP="00AB5F43">
      <w:pPr>
        <w:pStyle w:val="Nivel3"/>
        <w:numPr>
          <w:ilvl w:val="2"/>
          <w:numId w:val="14"/>
        </w:numPr>
        <w:tabs>
          <w:tab w:val="left" w:pos="993"/>
        </w:tabs>
        <w:ind w:left="0" w:firstLine="0"/>
        <w:rPr>
          <w:rFonts w:asciiTheme="majorHAnsi" w:hAnsiTheme="majorHAnsi" w:cstheme="majorHAnsi"/>
          <w:sz w:val="24"/>
          <w:szCs w:val="24"/>
        </w:rPr>
      </w:pPr>
      <w:r w:rsidRPr="005D4C95">
        <w:rPr>
          <w:rFonts w:asciiTheme="majorHAnsi" w:hAnsiTheme="majorHAnsi" w:cstheme="majorHAnsi"/>
          <w:sz w:val="24"/>
          <w:szCs w:val="24"/>
        </w:rPr>
        <w:t xml:space="preserve">O disposto no subitem </w:t>
      </w:r>
      <w:r w:rsidR="00BE1A3E" w:rsidRPr="005D4C95">
        <w:rPr>
          <w:rFonts w:asciiTheme="majorHAnsi" w:hAnsiTheme="majorHAnsi" w:cstheme="majorHAnsi"/>
          <w:sz w:val="24"/>
          <w:szCs w:val="24"/>
        </w:rPr>
        <w:t>10.12</w:t>
      </w:r>
      <w:r w:rsidRPr="005D4C95">
        <w:rPr>
          <w:rFonts w:asciiTheme="majorHAnsi" w:hAnsiTheme="majorHAnsi" w:cstheme="majorHAnsi"/>
          <w:sz w:val="24"/>
          <w:szCs w:val="24"/>
        </w:rPr>
        <w:t xml:space="preserve"> não afasta a possibilidade de aplicação da pena de multa compensatória cumulativamente à sanção mais grave.</w:t>
      </w:r>
    </w:p>
    <w:p w14:paraId="308406F3" w14:textId="77777777" w:rsidR="00D23351" w:rsidRPr="005D4C95" w:rsidRDefault="00D23351" w:rsidP="00AB5F43">
      <w:pPr>
        <w:pStyle w:val="Nivel2"/>
        <w:numPr>
          <w:ilvl w:val="1"/>
          <w:numId w:val="14"/>
        </w:numPr>
        <w:ind w:left="0" w:firstLine="0"/>
        <w:rPr>
          <w:rFonts w:asciiTheme="majorHAnsi" w:hAnsiTheme="majorHAnsi" w:cstheme="majorHAnsi"/>
          <w:sz w:val="24"/>
          <w:szCs w:val="24"/>
        </w:rPr>
      </w:pPr>
      <w:r w:rsidRPr="005D4C95">
        <w:rPr>
          <w:rFonts w:asciiTheme="majorHAnsi" w:hAnsiTheme="majorHAnsi" w:cstheme="majorHAnsi"/>
          <w:sz w:val="24"/>
          <w:szCs w:val="24"/>
        </w:rPr>
        <w:t>Na aplicação das sanções, a Administração Pública deve observar:</w:t>
      </w:r>
    </w:p>
    <w:p w14:paraId="540B6142"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I - a natureza e a gravidade da infração cometida;</w:t>
      </w:r>
    </w:p>
    <w:p w14:paraId="539EF7AB"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as</w:t>
      </w:r>
      <w:proofErr w:type="gramEnd"/>
      <w:r w:rsidRPr="005D4C95">
        <w:rPr>
          <w:rFonts w:asciiTheme="majorHAnsi" w:hAnsiTheme="majorHAnsi" w:cstheme="majorHAnsi"/>
          <w:bCs/>
        </w:rPr>
        <w:t xml:space="preserve"> peculiaridades do caso concreto;</w:t>
      </w:r>
    </w:p>
    <w:p w14:paraId="14903B08"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III - as circunstâncias agravantes ou atenuantes;</w:t>
      </w:r>
    </w:p>
    <w:p w14:paraId="7C35688F"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os</w:t>
      </w:r>
      <w:proofErr w:type="gramEnd"/>
      <w:r w:rsidRPr="005D4C95">
        <w:rPr>
          <w:rFonts w:asciiTheme="majorHAnsi" w:hAnsiTheme="majorHAnsi" w:cstheme="majorHAnsi"/>
          <w:bCs/>
        </w:rPr>
        <w:t xml:space="preserve"> danos que dela provierem para a Administração, para o funcionamento dos serviços públicos ou para o interesse coletivo;</w:t>
      </w:r>
    </w:p>
    <w:p w14:paraId="27F9412B"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V - </w:t>
      </w:r>
      <w:proofErr w:type="gramStart"/>
      <w:r w:rsidRPr="005D4C95">
        <w:rPr>
          <w:rFonts w:asciiTheme="majorHAnsi" w:hAnsiTheme="majorHAnsi" w:cstheme="majorHAnsi"/>
          <w:bCs/>
        </w:rPr>
        <w:t>a</w:t>
      </w:r>
      <w:proofErr w:type="gramEnd"/>
      <w:r w:rsidRPr="005D4C95">
        <w:rPr>
          <w:rFonts w:asciiTheme="majorHAnsi" w:hAnsiTheme="majorHAnsi" w:cstheme="majorHAnsi"/>
          <w:bCs/>
        </w:rPr>
        <w:t xml:space="preserve"> implantação ou o aperfeiçoamento de programa de integridade pelo responsável pela infração, conforme normas e orientações dos órgãos de controle;</w:t>
      </w:r>
    </w:p>
    <w:p w14:paraId="2045D4FB" w14:textId="77777777" w:rsidR="00D23351" w:rsidRPr="005D4C95" w:rsidRDefault="00D23351" w:rsidP="00AB5F43">
      <w:pPr>
        <w:pStyle w:val="Nivel3"/>
        <w:numPr>
          <w:ilvl w:val="2"/>
          <w:numId w:val="14"/>
        </w:numPr>
        <w:tabs>
          <w:tab w:val="left" w:pos="993"/>
        </w:tabs>
        <w:ind w:left="0" w:firstLine="0"/>
        <w:rPr>
          <w:rFonts w:asciiTheme="majorHAnsi" w:hAnsiTheme="majorHAnsi" w:cstheme="majorHAnsi"/>
          <w:sz w:val="24"/>
          <w:szCs w:val="24"/>
        </w:rPr>
      </w:pPr>
      <w:r w:rsidRPr="005D4C95">
        <w:rPr>
          <w:rFonts w:asciiTheme="majorHAnsi" w:hAnsiTheme="majorHAnsi" w:cstheme="majorHAnsi"/>
          <w:sz w:val="24"/>
          <w:szCs w:val="24"/>
        </w:rPr>
        <w:t>São circunstâncias agravantes:</w:t>
      </w:r>
    </w:p>
    <w:p w14:paraId="32086A2A"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lastRenderedPageBreak/>
        <w:t xml:space="preserve">I - </w:t>
      </w:r>
      <w:proofErr w:type="gramStart"/>
      <w:r w:rsidRPr="005D4C95">
        <w:rPr>
          <w:rFonts w:asciiTheme="majorHAnsi" w:hAnsiTheme="majorHAnsi" w:cstheme="majorHAnsi"/>
          <w:bCs/>
        </w:rPr>
        <w:t>a</w:t>
      </w:r>
      <w:proofErr w:type="gramEnd"/>
      <w:r w:rsidRPr="005D4C95">
        <w:rPr>
          <w:rFonts w:asciiTheme="majorHAnsi" w:hAnsiTheme="majorHAnsi" w:cstheme="majorHAnsi"/>
          <w:bCs/>
        </w:rPr>
        <w:t xml:space="preserve"> prática da infração com violação de dever inerente a cargo, ofício ou profissão;</w:t>
      </w:r>
    </w:p>
    <w:p w14:paraId="07DDA3F4"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o</w:t>
      </w:r>
      <w:proofErr w:type="gramEnd"/>
      <w:r w:rsidRPr="005D4C95">
        <w:rPr>
          <w:rFonts w:asciiTheme="majorHAnsi" w:hAnsiTheme="majorHAnsi" w:cstheme="majorHAnsi"/>
          <w:bCs/>
        </w:rPr>
        <w:t xml:space="preserve"> conluio entre fornecedores para a prática da infração;</w:t>
      </w:r>
    </w:p>
    <w:p w14:paraId="5CE7812F"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III - a apresentação de documento falso no curso do processo administrativo de apuração de responsabilidade;</w:t>
      </w:r>
    </w:p>
    <w:p w14:paraId="3853D518" w14:textId="77777777" w:rsidR="00D23351" w:rsidRPr="005D4C95" w:rsidRDefault="00D23351" w:rsidP="00D23351">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a</w:t>
      </w:r>
      <w:proofErr w:type="gramEnd"/>
      <w:r w:rsidRPr="005D4C95">
        <w:rPr>
          <w:rFonts w:asciiTheme="majorHAnsi" w:hAnsiTheme="majorHAnsi" w:cstheme="majorHAnsi"/>
          <w:bCs/>
        </w:rPr>
        <w:t xml:space="preserve"> reincidência.</w:t>
      </w:r>
    </w:p>
    <w:p w14:paraId="0322DE94" w14:textId="77777777" w:rsidR="00D23351" w:rsidRPr="005D4C95" w:rsidRDefault="00D23351" w:rsidP="00040F1B">
      <w:pPr>
        <w:tabs>
          <w:tab w:val="left" w:pos="993"/>
        </w:tabs>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V - </w:t>
      </w:r>
      <w:proofErr w:type="gramStart"/>
      <w:r w:rsidRPr="005D4C95">
        <w:rPr>
          <w:rFonts w:asciiTheme="majorHAnsi" w:hAnsiTheme="majorHAnsi" w:cstheme="majorHAnsi"/>
          <w:bCs/>
        </w:rPr>
        <w:t>a</w:t>
      </w:r>
      <w:proofErr w:type="gramEnd"/>
      <w:r w:rsidRPr="005D4C95">
        <w:rPr>
          <w:rFonts w:asciiTheme="majorHAnsi" w:hAnsiTheme="majorHAnsi" w:cstheme="majorHAnsi"/>
          <w:bCs/>
        </w:rPr>
        <w:t xml:space="preserve"> prática de qualquer de infrações absorvidas, na forma do disposto no subitem 8.1.9 deste edital.</w:t>
      </w:r>
    </w:p>
    <w:p w14:paraId="6BC1739C" w14:textId="77777777" w:rsidR="00D23351" w:rsidRPr="005D4C95" w:rsidRDefault="00D23351" w:rsidP="00AB5F43">
      <w:pPr>
        <w:pStyle w:val="Nivel4"/>
        <w:numPr>
          <w:ilvl w:val="3"/>
          <w:numId w:val="14"/>
        </w:numPr>
        <w:tabs>
          <w:tab w:val="left" w:pos="993"/>
        </w:tabs>
        <w:ind w:left="0" w:firstLine="0"/>
        <w:rPr>
          <w:rFonts w:asciiTheme="majorHAnsi" w:hAnsiTheme="majorHAnsi" w:cstheme="majorHAnsi"/>
          <w:sz w:val="24"/>
          <w:szCs w:val="24"/>
        </w:rPr>
      </w:pPr>
      <w:r w:rsidRPr="005D4C95">
        <w:rPr>
          <w:rFonts w:asciiTheme="majorHAnsi" w:hAnsiTheme="majorHAnsi" w:cstheme="majorHAnsi"/>
          <w:sz w:val="24"/>
          <w:szCs w:val="24"/>
        </w:rPr>
        <w:t xml:space="preserve">Verifica-se a reincidência quando o acusado comete qualquer nova infração, depois de condenado definitivamente por infração anterior. </w:t>
      </w:r>
    </w:p>
    <w:p w14:paraId="777D0914" w14:textId="77777777" w:rsidR="00D23351" w:rsidRPr="005D4C95" w:rsidRDefault="00D23351" w:rsidP="00AB5F43">
      <w:pPr>
        <w:pStyle w:val="Nivel4"/>
        <w:numPr>
          <w:ilvl w:val="3"/>
          <w:numId w:val="14"/>
        </w:numPr>
        <w:tabs>
          <w:tab w:val="left" w:pos="993"/>
        </w:tabs>
        <w:ind w:left="0" w:firstLine="0"/>
        <w:rPr>
          <w:rFonts w:asciiTheme="majorHAnsi" w:hAnsiTheme="majorHAnsi" w:cstheme="majorHAnsi"/>
          <w:sz w:val="24"/>
          <w:szCs w:val="24"/>
        </w:rPr>
      </w:pPr>
      <w:r w:rsidRPr="005D4C95">
        <w:rPr>
          <w:rFonts w:asciiTheme="majorHAnsi" w:hAnsiTheme="majorHAnsi" w:cstheme="majorHAnsi"/>
          <w:sz w:val="24"/>
          <w:szCs w:val="24"/>
        </w:rPr>
        <w:t xml:space="preserve">Para efeito de reincidência:  </w:t>
      </w:r>
    </w:p>
    <w:p w14:paraId="12D23A48" w14:textId="77777777" w:rsidR="00D23351" w:rsidRPr="005D4C95" w:rsidRDefault="00D23351" w:rsidP="00040F1B">
      <w:pPr>
        <w:tabs>
          <w:tab w:val="left" w:pos="993"/>
        </w:tabs>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considera-se</w:t>
      </w:r>
      <w:proofErr w:type="gramEnd"/>
      <w:r w:rsidRPr="005D4C95">
        <w:rPr>
          <w:rFonts w:asciiTheme="majorHAnsi" w:hAnsiTheme="majorHAnsi" w:cstheme="majorHAnsi"/>
          <w:bCs/>
        </w:rPr>
        <w:t xml:space="preserve"> a decisão proferida no âmbito da Administração Pública direta e indireta de todos os entes federativos, se imposta a pena de declaração de inidoneidade de licitar e contratar;  </w:t>
      </w:r>
    </w:p>
    <w:p w14:paraId="261292EE" w14:textId="77777777" w:rsidR="00D23351" w:rsidRPr="005D4C95" w:rsidRDefault="00D23351" w:rsidP="0014799B">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não</w:t>
      </w:r>
      <w:proofErr w:type="gramEnd"/>
      <w:r w:rsidRPr="005D4C95">
        <w:rPr>
          <w:rFonts w:asciiTheme="majorHAnsi" w:hAnsiTheme="majorHAnsi" w:cstheme="majorHAnsi"/>
          <w:bCs/>
        </w:rPr>
        <w:t xml:space="preserve"> prevalece a condenação anterior, se entre a data da publicação da decisão definitiva dessa e a do cometimento da nova infração tiver decorrido período de tempo superior a cinco anos;  </w:t>
      </w:r>
    </w:p>
    <w:p w14:paraId="319B85D6" w14:textId="77777777" w:rsidR="00D23351" w:rsidRPr="005D4C95" w:rsidRDefault="00D23351" w:rsidP="0014799B">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III - não se verifica, se tiver ocorrido a reabilitação em relação a infração anterior.  </w:t>
      </w:r>
    </w:p>
    <w:p w14:paraId="366A2042" w14:textId="77777777" w:rsidR="00D23351" w:rsidRPr="005D4C95" w:rsidRDefault="00D23351" w:rsidP="00AB5F43">
      <w:pPr>
        <w:pStyle w:val="Nivel3"/>
        <w:numPr>
          <w:ilvl w:val="2"/>
          <w:numId w:val="14"/>
        </w:numPr>
        <w:tabs>
          <w:tab w:val="left" w:pos="993"/>
        </w:tabs>
        <w:ind w:left="0" w:firstLine="0"/>
        <w:rPr>
          <w:rFonts w:asciiTheme="majorHAnsi" w:hAnsiTheme="majorHAnsi" w:cstheme="majorHAnsi"/>
          <w:sz w:val="24"/>
          <w:szCs w:val="24"/>
        </w:rPr>
      </w:pPr>
      <w:r w:rsidRPr="005D4C95">
        <w:rPr>
          <w:rFonts w:asciiTheme="majorHAnsi" w:hAnsiTheme="majorHAnsi" w:cstheme="majorHAnsi"/>
          <w:sz w:val="24"/>
          <w:szCs w:val="24"/>
        </w:rPr>
        <w:t>São circunstâncias atenuantes:</w:t>
      </w:r>
    </w:p>
    <w:p w14:paraId="206462B0" w14:textId="77777777" w:rsidR="00D23351" w:rsidRPr="005D4C95" w:rsidRDefault="00D23351" w:rsidP="0014799B">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 - </w:t>
      </w:r>
      <w:proofErr w:type="gramStart"/>
      <w:r w:rsidRPr="005D4C95">
        <w:rPr>
          <w:rFonts w:asciiTheme="majorHAnsi" w:hAnsiTheme="majorHAnsi" w:cstheme="majorHAnsi"/>
          <w:bCs/>
        </w:rPr>
        <w:t>a</w:t>
      </w:r>
      <w:proofErr w:type="gramEnd"/>
      <w:r w:rsidRPr="005D4C95">
        <w:rPr>
          <w:rFonts w:asciiTheme="majorHAnsi" w:hAnsiTheme="majorHAnsi" w:cstheme="majorHAnsi"/>
          <w:bCs/>
        </w:rPr>
        <w:t xml:space="preserve"> primariedade;</w:t>
      </w:r>
    </w:p>
    <w:p w14:paraId="462AC431" w14:textId="77777777" w:rsidR="00D23351" w:rsidRPr="005D4C95" w:rsidRDefault="00D23351" w:rsidP="0014799B">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II - </w:t>
      </w:r>
      <w:proofErr w:type="gramStart"/>
      <w:r w:rsidRPr="005D4C95">
        <w:rPr>
          <w:rFonts w:asciiTheme="majorHAnsi" w:hAnsiTheme="majorHAnsi" w:cstheme="majorHAnsi"/>
          <w:bCs/>
        </w:rPr>
        <w:t>procurar</w:t>
      </w:r>
      <w:proofErr w:type="gramEnd"/>
      <w:r w:rsidRPr="005D4C95">
        <w:rPr>
          <w:rFonts w:asciiTheme="majorHAnsi" w:hAnsiTheme="majorHAnsi" w:cstheme="majorHAnsi"/>
          <w:bCs/>
        </w:rPr>
        <w:t xml:space="preserve"> evitar ou minorar as consequências da infração antes do julgamento;</w:t>
      </w:r>
    </w:p>
    <w:p w14:paraId="71B565DD" w14:textId="77777777" w:rsidR="00D23351" w:rsidRPr="005D4C95" w:rsidRDefault="00D23351" w:rsidP="0014799B">
      <w:pPr>
        <w:spacing w:before="120" w:after="120" w:line="276" w:lineRule="auto"/>
        <w:jc w:val="both"/>
        <w:rPr>
          <w:rFonts w:asciiTheme="majorHAnsi" w:hAnsiTheme="majorHAnsi" w:cstheme="majorHAnsi"/>
          <w:bCs/>
        </w:rPr>
      </w:pPr>
      <w:r w:rsidRPr="005D4C95">
        <w:rPr>
          <w:rFonts w:asciiTheme="majorHAnsi" w:hAnsiTheme="majorHAnsi" w:cstheme="majorHAnsi"/>
          <w:bCs/>
        </w:rPr>
        <w:t>III - reparar o dano antes do julgamento;</w:t>
      </w:r>
    </w:p>
    <w:p w14:paraId="5711B5DC" w14:textId="77777777" w:rsidR="00D23351" w:rsidRPr="005D4C95" w:rsidRDefault="00D23351" w:rsidP="0014799B">
      <w:pPr>
        <w:spacing w:before="120" w:after="120" w:line="276" w:lineRule="auto"/>
        <w:jc w:val="both"/>
        <w:rPr>
          <w:rFonts w:asciiTheme="majorHAnsi" w:hAnsiTheme="majorHAnsi" w:cstheme="majorHAnsi"/>
          <w:bCs/>
        </w:rPr>
      </w:pPr>
      <w:r w:rsidRPr="005D4C95">
        <w:rPr>
          <w:rFonts w:asciiTheme="majorHAnsi" w:hAnsiTheme="majorHAnsi" w:cstheme="majorHAnsi"/>
          <w:bCs/>
        </w:rPr>
        <w:t xml:space="preserve">IV - </w:t>
      </w:r>
      <w:proofErr w:type="gramStart"/>
      <w:r w:rsidRPr="005D4C95">
        <w:rPr>
          <w:rFonts w:asciiTheme="majorHAnsi" w:hAnsiTheme="majorHAnsi" w:cstheme="majorHAnsi"/>
          <w:bCs/>
        </w:rPr>
        <w:t>confessar</w:t>
      </w:r>
      <w:proofErr w:type="gramEnd"/>
      <w:r w:rsidRPr="005D4C95">
        <w:rPr>
          <w:rFonts w:asciiTheme="majorHAnsi" w:hAnsiTheme="majorHAnsi" w:cstheme="majorHAnsi"/>
          <w:bCs/>
        </w:rPr>
        <w:t xml:space="preserve"> a autoria da infração.</w:t>
      </w:r>
    </w:p>
    <w:p w14:paraId="5D7AAC63" w14:textId="77777777" w:rsidR="00D23351" w:rsidRPr="005D4C95" w:rsidRDefault="00D23351" w:rsidP="00AB5F43">
      <w:pPr>
        <w:pStyle w:val="Nivel4"/>
        <w:numPr>
          <w:ilvl w:val="3"/>
          <w:numId w:val="14"/>
        </w:numPr>
        <w:tabs>
          <w:tab w:val="left" w:pos="993"/>
        </w:tabs>
        <w:ind w:left="0" w:firstLine="0"/>
        <w:rPr>
          <w:rFonts w:asciiTheme="majorHAnsi" w:hAnsiTheme="majorHAnsi" w:cstheme="majorHAnsi"/>
          <w:sz w:val="24"/>
          <w:szCs w:val="24"/>
        </w:rPr>
      </w:pPr>
      <w:r w:rsidRPr="005D4C95">
        <w:rPr>
          <w:rFonts w:asciiTheme="majorHAnsi" w:hAnsiTheme="majorHAnsi" w:cstheme="majorHAnsi"/>
          <w:sz w:val="24"/>
          <w:szCs w:val="24"/>
        </w:rPr>
        <w:t>Considera-se primário aquele que não tenha sido condenado definitivamente por infração administrativa prevista em lei ou já tenha sido reabilitado.</w:t>
      </w:r>
    </w:p>
    <w:p w14:paraId="46342848" w14:textId="23EF4E0F" w:rsidR="00D23351" w:rsidRPr="005D4C95" w:rsidRDefault="00D23351" w:rsidP="00AB5F43">
      <w:pPr>
        <w:pStyle w:val="Nivel2"/>
        <w:numPr>
          <w:ilvl w:val="1"/>
          <w:numId w:val="14"/>
        </w:numPr>
        <w:ind w:left="0" w:firstLine="0"/>
        <w:rPr>
          <w:rFonts w:asciiTheme="majorHAnsi" w:hAnsiTheme="majorHAnsi" w:cstheme="majorHAnsi"/>
          <w:sz w:val="24"/>
          <w:szCs w:val="24"/>
        </w:rPr>
      </w:pPr>
      <w:r w:rsidRPr="005D4C95">
        <w:rPr>
          <w:rFonts w:asciiTheme="majorHAnsi" w:hAnsiTheme="majorHAnsi" w:cstheme="majorHAnsi"/>
          <w:sz w:val="24"/>
          <w:szCs w:val="24"/>
        </w:rPr>
        <w:t xml:space="preserve">As penalidades mencionadas nos subitens acima serão aplicadas após regular procedimento administrativo, podendo ser cumuladas na forma da Lei n. 14.133, de 1º de abril de 2021 e parâmetros estabelecidos no </w:t>
      </w:r>
      <w:r w:rsidRPr="005D4C95">
        <w:rPr>
          <w:rFonts w:asciiTheme="majorHAnsi" w:hAnsiTheme="majorHAnsi" w:cstheme="majorHAnsi"/>
          <w:color w:val="00000A"/>
          <w:sz w:val="24"/>
          <w:szCs w:val="24"/>
        </w:rPr>
        <w:t>Decreto Municipal nº 12.764/2022</w:t>
      </w:r>
      <w:r w:rsidRPr="005D4C95">
        <w:rPr>
          <w:rFonts w:asciiTheme="majorHAnsi" w:hAnsiTheme="majorHAnsi" w:cstheme="majorHAnsi"/>
          <w:sz w:val="24"/>
          <w:szCs w:val="24"/>
        </w:rPr>
        <w:t>, reservado ao Município o direito de determinar a interrupção temporária dos serviços ou fornecimento no transcurso do procedimento administrativo.</w:t>
      </w:r>
    </w:p>
    <w:p w14:paraId="45BC04F1" w14:textId="6D5E2CCF" w:rsidR="00087D75" w:rsidRPr="005D4C95" w:rsidRDefault="00D23351" w:rsidP="00AB5F43">
      <w:pPr>
        <w:pStyle w:val="Nivel2"/>
        <w:numPr>
          <w:ilvl w:val="1"/>
          <w:numId w:val="14"/>
        </w:numPr>
        <w:ind w:left="0" w:firstLine="0"/>
        <w:rPr>
          <w:rFonts w:asciiTheme="majorHAnsi" w:hAnsiTheme="majorHAnsi" w:cstheme="majorHAnsi"/>
          <w:sz w:val="24"/>
          <w:szCs w:val="24"/>
        </w:rPr>
      </w:pPr>
      <w:r w:rsidRPr="005D4C95">
        <w:rPr>
          <w:rFonts w:asciiTheme="majorHAnsi" w:eastAsia="Arial" w:hAnsiTheme="majorHAnsi" w:cstheme="majorHAnsi"/>
          <w:sz w:val="24"/>
          <w:szCs w:val="24"/>
        </w:rPr>
        <w:t xml:space="preserve">A aplicação das sanções previstas neste </w:t>
      </w:r>
      <w:r w:rsidR="00BE1A3E" w:rsidRPr="005D4C95">
        <w:rPr>
          <w:rFonts w:asciiTheme="majorHAnsi" w:eastAsia="Arial" w:hAnsiTheme="majorHAnsi" w:cstheme="majorHAnsi"/>
          <w:sz w:val="24"/>
          <w:szCs w:val="24"/>
        </w:rPr>
        <w:t>contrato</w:t>
      </w:r>
      <w:r w:rsidRPr="005D4C95">
        <w:rPr>
          <w:rFonts w:asciiTheme="majorHAnsi" w:eastAsia="Arial" w:hAnsiTheme="majorHAnsi" w:cstheme="majorHAnsi"/>
          <w:sz w:val="24"/>
          <w:szCs w:val="24"/>
        </w:rPr>
        <w:t xml:space="preserve"> não exclui, em hipótese alguma, a obrigação de reparação integral dos danos causados à administração pública.</w:t>
      </w:r>
    </w:p>
    <w:p w14:paraId="3B954621" w14:textId="77777777" w:rsidR="0014799B" w:rsidRPr="005D4C95" w:rsidRDefault="0014799B" w:rsidP="00AB5F43">
      <w:pPr>
        <w:pStyle w:val="Nivel2"/>
        <w:numPr>
          <w:ilvl w:val="1"/>
          <w:numId w:val="14"/>
        </w:numPr>
        <w:ind w:left="0" w:firstLine="0"/>
        <w:rPr>
          <w:rFonts w:asciiTheme="majorHAnsi" w:hAnsiTheme="majorHAnsi" w:cstheme="majorHAnsi"/>
          <w:i/>
          <w:iCs/>
          <w:sz w:val="24"/>
          <w:szCs w:val="24"/>
        </w:rPr>
      </w:pPr>
      <w:r w:rsidRPr="005D4C95">
        <w:rPr>
          <w:rFonts w:asciiTheme="majorHAnsi" w:hAnsiTheme="majorHAnsi" w:cstheme="majorHAnsi"/>
          <w:sz w:val="24"/>
          <w:szCs w:val="24"/>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7" w:anchor="art160" w:history="1">
        <w:r w:rsidRPr="005D4C95">
          <w:rPr>
            <w:rStyle w:val="Hyperlink"/>
            <w:rFonts w:asciiTheme="majorHAnsi" w:hAnsiTheme="majorHAnsi" w:cstheme="majorHAnsi"/>
            <w:sz w:val="24"/>
            <w:szCs w:val="24"/>
          </w:rPr>
          <w:t>art. 160, da Lei nº 14.133, de 2021</w:t>
        </w:r>
      </w:hyperlink>
      <w:r w:rsidRPr="005D4C95">
        <w:rPr>
          <w:rFonts w:asciiTheme="majorHAnsi" w:hAnsiTheme="majorHAnsi" w:cstheme="majorHAnsi"/>
          <w:sz w:val="24"/>
          <w:szCs w:val="24"/>
        </w:rPr>
        <w:t>).</w:t>
      </w:r>
    </w:p>
    <w:p w14:paraId="68B03627" w14:textId="77777777" w:rsidR="0014799B" w:rsidRPr="005D4C95" w:rsidRDefault="0014799B" w:rsidP="00AB5F43">
      <w:pPr>
        <w:pStyle w:val="Nivel2"/>
        <w:numPr>
          <w:ilvl w:val="1"/>
          <w:numId w:val="14"/>
        </w:numPr>
        <w:ind w:left="0" w:firstLine="0"/>
        <w:rPr>
          <w:rFonts w:asciiTheme="majorHAnsi" w:hAnsiTheme="majorHAnsi" w:cstheme="majorHAnsi"/>
          <w:i/>
          <w:iCs/>
          <w:sz w:val="24"/>
          <w:szCs w:val="24"/>
        </w:rPr>
      </w:pPr>
      <w:r w:rsidRPr="005D4C95">
        <w:rPr>
          <w:rFonts w:asciiTheme="majorHAnsi" w:hAnsiTheme="majorHAnsi" w:cstheme="majorHAnsi"/>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8" w:anchor="art161" w:history="1">
        <w:r w:rsidRPr="005D4C95">
          <w:rPr>
            <w:rStyle w:val="Hyperlink"/>
            <w:rFonts w:asciiTheme="majorHAnsi" w:hAnsiTheme="majorHAnsi" w:cstheme="majorHAnsi"/>
            <w:sz w:val="24"/>
            <w:szCs w:val="24"/>
          </w:rPr>
          <w:t>Art. 161, da Lei nº 14.133, de 2021</w:t>
        </w:r>
      </w:hyperlink>
      <w:r w:rsidRPr="005D4C95">
        <w:rPr>
          <w:rFonts w:asciiTheme="majorHAnsi" w:hAnsiTheme="majorHAnsi" w:cstheme="majorHAnsi"/>
          <w:sz w:val="24"/>
          <w:szCs w:val="24"/>
        </w:rPr>
        <w:t>).</w:t>
      </w:r>
    </w:p>
    <w:p w14:paraId="4B1A7206" w14:textId="77777777" w:rsidR="0014799B" w:rsidRPr="005D4C95" w:rsidRDefault="0014799B" w:rsidP="00AB5F43">
      <w:pPr>
        <w:pStyle w:val="Nivel2"/>
        <w:numPr>
          <w:ilvl w:val="1"/>
          <w:numId w:val="14"/>
        </w:numPr>
        <w:ind w:left="0" w:firstLine="0"/>
        <w:rPr>
          <w:rFonts w:asciiTheme="majorHAnsi" w:hAnsiTheme="majorHAnsi" w:cstheme="majorHAnsi"/>
          <w:i/>
          <w:iCs/>
          <w:sz w:val="24"/>
          <w:szCs w:val="24"/>
        </w:rPr>
      </w:pPr>
      <w:r w:rsidRPr="005D4C95">
        <w:rPr>
          <w:rFonts w:asciiTheme="majorHAnsi" w:hAnsiTheme="majorHAnsi" w:cstheme="majorHAnsi"/>
          <w:sz w:val="24"/>
          <w:szCs w:val="24"/>
        </w:rPr>
        <w:t xml:space="preserve">As sanções de impedimento de licitar e contratar e declaração de inidoneidade para licitar ou contratar são passíveis de reabilitação na forma do </w:t>
      </w:r>
      <w:hyperlink r:id="rId69" w:anchor="163" w:history="1">
        <w:r w:rsidRPr="005D4C95">
          <w:rPr>
            <w:rStyle w:val="Hyperlink"/>
            <w:rFonts w:asciiTheme="majorHAnsi" w:hAnsiTheme="majorHAnsi" w:cstheme="majorHAnsi"/>
            <w:sz w:val="24"/>
            <w:szCs w:val="24"/>
          </w:rPr>
          <w:t>art. 163 da Lei nº 14.133/21</w:t>
        </w:r>
      </w:hyperlink>
      <w:r w:rsidRPr="005D4C95">
        <w:rPr>
          <w:rFonts w:asciiTheme="majorHAnsi" w:hAnsiTheme="majorHAnsi" w:cstheme="majorHAnsi"/>
          <w:sz w:val="24"/>
          <w:szCs w:val="24"/>
        </w:rPr>
        <w:t>.</w:t>
      </w:r>
    </w:p>
    <w:p w14:paraId="50E9FCD5" w14:textId="03F66304" w:rsidR="0014799B" w:rsidRDefault="0014799B" w:rsidP="00AB5F43">
      <w:pPr>
        <w:pStyle w:val="Nivel2"/>
        <w:numPr>
          <w:ilvl w:val="1"/>
          <w:numId w:val="14"/>
        </w:numPr>
        <w:ind w:left="0" w:firstLine="0"/>
        <w:rPr>
          <w:rFonts w:asciiTheme="majorHAnsi" w:hAnsiTheme="majorHAnsi" w:cstheme="majorHAnsi"/>
          <w:color w:val="auto"/>
          <w:sz w:val="24"/>
          <w:szCs w:val="24"/>
        </w:rPr>
      </w:pPr>
      <w:r w:rsidRPr="005D4C95">
        <w:rPr>
          <w:rFonts w:asciiTheme="majorHAnsi" w:hAnsiTheme="majorHAnsi" w:cstheme="majorHAnsi"/>
          <w:sz w:val="24"/>
          <w:szCs w:val="24"/>
        </w:rPr>
        <w:t xml:space="preserve">Os débitos do contratado para com a Administração contratante, resultantes de multa administrativa e/ou indenizações, não inscritos em dívida ativa, poderão ser compensados, total ou parcialmente, com os </w:t>
      </w:r>
      <w:r w:rsidRPr="005D4C95">
        <w:rPr>
          <w:rFonts w:asciiTheme="majorHAnsi" w:hAnsiTheme="majorHAnsi" w:cstheme="majorHAnsi"/>
          <w:color w:val="auto"/>
          <w:sz w:val="24"/>
          <w:szCs w:val="24"/>
        </w:rPr>
        <w:t>créditos devidos pelo referido órgão decorrentes deste mesmo contrato ou de outros contratos administrativos que o contratado possua com o mesmo órgão ora contratante.</w:t>
      </w:r>
    </w:p>
    <w:p w14:paraId="1E415397" w14:textId="77777777" w:rsidR="005D4C95" w:rsidRPr="005D4C95" w:rsidRDefault="005D4C95" w:rsidP="005D4C95">
      <w:pPr>
        <w:pStyle w:val="Nivel2"/>
        <w:numPr>
          <w:ilvl w:val="0"/>
          <w:numId w:val="0"/>
        </w:numPr>
        <w:rPr>
          <w:rFonts w:asciiTheme="majorHAnsi" w:hAnsiTheme="majorHAnsi" w:cstheme="majorHAnsi"/>
          <w:color w:val="auto"/>
          <w:sz w:val="24"/>
          <w:szCs w:val="24"/>
        </w:rPr>
      </w:pPr>
    </w:p>
    <w:p w14:paraId="7F4639B4" w14:textId="13B161E2" w:rsidR="00100DFF" w:rsidRPr="005D4C95" w:rsidRDefault="00100DFF" w:rsidP="003114CD">
      <w:pPr>
        <w:pStyle w:val="Nivel01"/>
        <w:numPr>
          <w:ilvl w:val="0"/>
          <w:numId w:val="0"/>
        </w:numPr>
        <w:spacing w:before="120" w:after="120" w:line="276" w:lineRule="auto"/>
        <w:rPr>
          <w:rFonts w:asciiTheme="majorHAnsi" w:hAnsiTheme="majorHAnsi" w:cstheme="majorHAnsi"/>
          <w:sz w:val="24"/>
          <w:szCs w:val="24"/>
        </w:rPr>
      </w:pPr>
      <w:r w:rsidRPr="005D4C95">
        <w:rPr>
          <w:rFonts w:asciiTheme="majorHAnsi" w:hAnsiTheme="majorHAnsi" w:cstheme="majorHAnsi"/>
          <w:sz w:val="24"/>
          <w:szCs w:val="24"/>
        </w:rPr>
        <w:t xml:space="preserve">CLÁUSULA DÉCIMA </w:t>
      </w:r>
      <w:r w:rsidR="000B512F" w:rsidRPr="005D4C95">
        <w:rPr>
          <w:rFonts w:asciiTheme="majorHAnsi" w:hAnsiTheme="majorHAnsi" w:cstheme="majorHAnsi"/>
          <w:sz w:val="24"/>
          <w:szCs w:val="24"/>
        </w:rPr>
        <w:t>PRIMEIRA</w:t>
      </w:r>
      <w:r w:rsidRPr="005D4C95">
        <w:rPr>
          <w:rFonts w:asciiTheme="majorHAnsi" w:hAnsiTheme="majorHAnsi" w:cstheme="majorHAnsi"/>
          <w:sz w:val="24"/>
          <w:szCs w:val="24"/>
        </w:rPr>
        <w:t xml:space="preserve"> – DA EXTINÇÃO CONTRATUAL (</w:t>
      </w:r>
      <w:hyperlink r:id="rId70" w:anchor="art92" w:history="1">
        <w:r w:rsidRPr="005D4C95">
          <w:rPr>
            <w:rStyle w:val="Hyperlink"/>
            <w:rFonts w:asciiTheme="majorHAnsi" w:hAnsiTheme="majorHAnsi" w:cstheme="majorHAnsi"/>
            <w:color w:val="auto"/>
            <w:sz w:val="24"/>
            <w:szCs w:val="24"/>
          </w:rPr>
          <w:t>art. 92, XIX</w:t>
        </w:r>
      </w:hyperlink>
      <w:r w:rsidRPr="005D4C95">
        <w:rPr>
          <w:rFonts w:asciiTheme="majorHAnsi" w:hAnsiTheme="majorHAnsi" w:cstheme="majorHAnsi"/>
          <w:sz w:val="24"/>
          <w:szCs w:val="24"/>
        </w:rPr>
        <w:t>)</w:t>
      </w:r>
    </w:p>
    <w:p w14:paraId="4420B44A" w14:textId="10411393" w:rsidR="00100DFF" w:rsidRPr="005D4C95" w:rsidRDefault="00100DFF" w:rsidP="00AB5F43">
      <w:pPr>
        <w:pStyle w:val="Nvel2-Red"/>
        <w:numPr>
          <w:ilvl w:val="1"/>
          <w:numId w:val="23"/>
        </w:numPr>
        <w:ind w:left="0" w:firstLine="0"/>
        <w:rPr>
          <w:rFonts w:asciiTheme="majorHAnsi" w:hAnsiTheme="majorHAnsi" w:cstheme="majorHAnsi"/>
          <w:i w:val="0"/>
          <w:iCs w:val="0"/>
          <w:color w:val="auto"/>
          <w:sz w:val="24"/>
          <w:szCs w:val="24"/>
        </w:rPr>
      </w:pPr>
      <w:r w:rsidRPr="005D4C95">
        <w:rPr>
          <w:rFonts w:asciiTheme="majorHAnsi" w:hAnsiTheme="majorHAnsi" w:cstheme="majorHAnsi"/>
          <w:i w:val="0"/>
          <w:iCs w:val="0"/>
          <w:color w:val="auto"/>
          <w:sz w:val="24"/>
          <w:szCs w:val="24"/>
        </w:rPr>
        <w:t>O contrato se extingue quando vencido o prazo nele estipulado, independentemente de terem sido cumpridas ou não as obrigações de ambas as partes contraentes.</w:t>
      </w:r>
    </w:p>
    <w:p w14:paraId="35B14523" w14:textId="7E80A5FB" w:rsidR="00100DFF" w:rsidRPr="005D4C95" w:rsidRDefault="00100DFF" w:rsidP="00AB5F43">
      <w:pPr>
        <w:pStyle w:val="Nvel2-Red"/>
        <w:numPr>
          <w:ilvl w:val="1"/>
          <w:numId w:val="23"/>
        </w:numPr>
        <w:ind w:left="0" w:firstLine="0"/>
        <w:rPr>
          <w:rFonts w:asciiTheme="majorHAnsi" w:hAnsiTheme="majorHAnsi" w:cstheme="majorHAnsi"/>
          <w:i w:val="0"/>
          <w:iCs w:val="0"/>
          <w:color w:val="auto"/>
          <w:sz w:val="24"/>
          <w:szCs w:val="24"/>
        </w:rPr>
      </w:pPr>
      <w:r w:rsidRPr="005D4C95">
        <w:rPr>
          <w:rFonts w:asciiTheme="majorHAnsi" w:hAnsiTheme="majorHAnsi" w:cstheme="majorHAnsi"/>
          <w:i w:val="0"/>
          <w:iCs w:val="0"/>
          <w:color w:val="auto"/>
          <w:sz w:val="24"/>
          <w:szCs w:val="24"/>
        </w:rPr>
        <w:t xml:space="preserve">O contrato pode ser extinto antes de cumpridas as obrigações nele estipuladas, ou antes do prazo nele fixado, por algum dos motivos previstos no </w:t>
      </w:r>
      <w:hyperlink r:id="rId71" w:anchor="art137" w:history="1">
        <w:r w:rsidRPr="005D4C95">
          <w:rPr>
            <w:rStyle w:val="Hyperlink"/>
            <w:rFonts w:asciiTheme="majorHAnsi" w:hAnsiTheme="majorHAnsi" w:cstheme="majorHAnsi"/>
            <w:i w:val="0"/>
            <w:iCs w:val="0"/>
            <w:color w:val="auto"/>
            <w:sz w:val="24"/>
            <w:szCs w:val="24"/>
          </w:rPr>
          <w:t>artigo 137 da Lei nº 14.133/21</w:t>
        </w:r>
      </w:hyperlink>
      <w:r w:rsidRPr="005D4C95">
        <w:rPr>
          <w:rFonts w:asciiTheme="majorHAnsi" w:hAnsiTheme="majorHAnsi" w:cstheme="majorHAnsi"/>
          <w:i w:val="0"/>
          <w:iCs w:val="0"/>
          <w:color w:val="auto"/>
          <w:sz w:val="24"/>
          <w:szCs w:val="24"/>
        </w:rPr>
        <w:t>, bem como amigavelmente, assegurados o contraditório e a ampla defesa.</w:t>
      </w:r>
    </w:p>
    <w:p w14:paraId="6CB629C7" w14:textId="4DFD1B20" w:rsidR="00100DFF" w:rsidRPr="005D4C95" w:rsidRDefault="00100DFF" w:rsidP="00AB5F43">
      <w:pPr>
        <w:pStyle w:val="Nvel2-Red"/>
        <w:numPr>
          <w:ilvl w:val="2"/>
          <w:numId w:val="23"/>
        </w:numPr>
        <w:ind w:left="0" w:firstLine="0"/>
        <w:rPr>
          <w:rFonts w:asciiTheme="majorHAnsi" w:hAnsiTheme="majorHAnsi" w:cstheme="majorHAnsi"/>
          <w:i w:val="0"/>
          <w:iCs w:val="0"/>
          <w:color w:val="auto"/>
          <w:sz w:val="24"/>
          <w:szCs w:val="24"/>
        </w:rPr>
      </w:pPr>
      <w:r w:rsidRPr="005D4C95">
        <w:rPr>
          <w:rFonts w:asciiTheme="majorHAnsi" w:hAnsiTheme="majorHAnsi" w:cstheme="majorHAnsi"/>
          <w:i w:val="0"/>
          <w:iCs w:val="0"/>
          <w:color w:val="auto"/>
          <w:sz w:val="24"/>
          <w:szCs w:val="24"/>
        </w:rPr>
        <w:t xml:space="preserve">Nesta hipótese, aplicam-se também os </w:t>
      </w:r>
      <w:hyperlink r:id="rId72" w:anchor="art138" w:history="1">
        <w:r w:rsidRPr="005D4C95">
          <w:rPr>
            <w:rStyle w:val="Hyperlink"/>
            <w:rFonts w:asciiTheme="majorHAnsi" w:hAnsiTheme="majorHAnsi" w:cstheme="majorHAnsi"/>
            <w:i w:val="0"/>
            <w:iCs w:val="0"/>
            <w:color w:val="auto"/>
            <w:sz w:val="24"/>
            <w:szCs w:val="24"/>
          </w:rPr>
          <w:t>artigos 138 e 139 da mesma Lei</w:t>
        </w:r>
      </w:hyperlink>
      <w:r w:rsidRPr="005D4C95">
        <w:rPr>
          <w:rFonts w:asciiTheme="majorHAnsi" w:hAnsiTheme="majorHAnsi" w:cstheme="majorHAnsi"/>
          <w:i w:val="0"/>
          <w:iCs w:val="0"/>
          <w:color w:val="auto"/>
          <w:sz w:val="24"/>
          <w:szCs w:val="24"/>
        </w:rPr>
        <w:t>.</w:t>
      </w:r>
    </w:p>
    <w:p w14:paraId="236D9DDF" w14:textId="59BE7CAA" w:rsidR="00100DFF" w:rsidRPr="005D4C95" w:rsidRDefault="00100DFF" w:rsidP="00AB5F43">
      <w:pPr>
        <w:pStyle w:val="Nvel2-Red"/>
        <w:numPr>
          <w:ilvl w:val="2"/>
          <w:numId w:val="23"/>
        </w:numPr>
        <w:ind w:left="0" w:firstLine="0"/>
        <w:rPr>
          <w:rFonts w:asciiTheme="majorHAnsi" w:hAnsiTheme="majorHAnsi" w:cstheme="majorHAnsi"/>
          <w:i w:val="0"/>
          <w:iCs w:val="0"/>
          <w:color w:val="auto"/>
          <w:sz w:val="24"/>
          <w:szCs w:val="24"/>
        </w:rPr>
      </w:pPr>
      <w:r w:rsidRPr="005D4C95">
        <w:rPr>
          <w:rFonts w:asciiTheme="majorHAnsi" w:hAnsiTheme="majorHAnsi" w:cstheme="majorHAnsi"/>
          <w:i w:val="0"/>
          <w:iCs w:val="0"/>
          <w:color w:val="auto"/>
          <w:sz w:val="24"/>
          <w:szCs w:val="24"/>
        </w:rPr>
        <w:t>A alteração social ou a modificação da finalidade ou da estrutura da empresa não ensejará a rescisão se não restringir sua capacidade de concluir o contrato.</w:t>
      </w:r>
    </w:p>
    <w:p w14:paraId="3F4E411D" w14:textId="7F64F633" w:rsidR="00100DFF" w:rsidRPr="005D4C95" w:rsidRDefault="00100DFF" w:rsidP="00AB5F43">
      <w:pPr>
        <w:pStyle w:val="Nvel2-Red"/>
        <w:numPr>
          <w:ilvl w:val="3"/>
          <w:numId w:val="23"/>
        </w:numPr>
        <w:tabs>
          <w:tab w:val="left" w:pos="993"/>
        </w:tabs>
        <w:ind w:left="0" w:firstLine="0"/>
        <w:rPr>
          <w:rFonts w:asciiTheme="majorHAnsi" w:hAnsiTheme="majorHAnsi" w:cstheme="majorHAnsi"/>
          <w:i w:val="0"/>
          <w:iCs w:val="0"/>
          <w:color w:val="auto"/>
          <w:sz w:val="24"/>
          <w:szCs w:val="24"/>
        </w:rPr>
      </w:pPr>
      <w:r w:rsidRPr="005D4C95">
        <w:rPr>
          <w:rFonts w:asciiTheme="majorHAnsi" w:hAnsiTheme="majorHAnsi" w:cstheme="majorHAnsi"/>
          <w:i w:val="0"/>
          <w:iCs w:val="0"/>
          <w:color w:val="auto"/>
          <w:sz w:val="24"/>
          <w:szCs w:val="24"/>
        </w:rPr>
        <w:t>Se a operação implicar mudança da pessoa jurídica contratada, deverá ser formalizado termo aditivo para alteração subjetiva.</w:t>
      </w:r>
    </w:p>
    <w:p w14:paraId="3824CBDA" w14:textId="77777777" w:rsidR="00100DFF" w:rsidRPr="005D4C95" w:rsidRDefault="00100DFF" w:rsidP="00AB5F43">
      <w:pPr>
        <w:pStyle w:val="Nvel2-Red"/>
        <w:numPr>
          <w:ilvl w:val="1"/>
          <w:numId w:val="23"/>
        </w:numPr>
        <w:ind w:left="0" w:firstLine="0"/>
        <w:rPr>
          <w:rFonts w:asciiTheme="majorHAnsi" w:hAnsiTheme="majorHAnsi" w:cstheme="majorHAnsi"/>
          <w:i w:val="0"/>
          <w:iCs w:val="0"/>
          <w:color w:val="auto"/>
          <w:sz w:val="24"/>
          <w:szCs w:val="24"/>
        </w:rPr>
      </w:pPr>
      <w:r w:rsidRPr="005D4C95">
        <w:rPr>
          <w:rFonts w:asciiTheme="majorHAnsi" w:hAnsiTheme="majorHAnsi" w:cstheme="majorHAnsi"/>
          <w:i w:val="0"/>
          <w:iCs w:val="0"/>
          <w:color w:val="auto"/>
          <w:sz w:val="24"/>
          <w:szCs w:val="24"/>
        </w:rPr>
        <w:t>O termo de rescisão, sempre que possível, será precedido de:</w:t>
      </w:r>
    </w:p>
    <w:p w14:paraId="76AD4D9F" w14:textId="1DF32A7F" w:rsidR="00100DFF" w:rsidRPr="005D4C95" w:rsidRDefault="00100DFF" w:rsidP="00AB5F43">
      <w:pPr>
        <w:pStyle w:val="Nivel3"/>
        <w:numPr>
          <w:ilvl w:val="2"/>
          <w:numId w:val="23"/>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Balanço dos eventos contratuais já cumpridos ou parcialmente cumpridos;</w:t>
      </w:r>
    </w:p>
    <w:p w14:paraId="7187CE63" w14:textId="77777777" w:rsidR="00100DFF" w:rsidRPr="005D4C95" w:rsidRDefault="00100DFF" w:rsidP="00AB5F43">
      <w:pPr>
        <w:pStyle w:val="Nivel3"/>
        <w:numPr>
          <w:ilvl w:val="2"/>
          <w:numId w:val="23"/>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lastRenderedPageBreak/>
        <w:t>Relação dos pagamentos já efetuados e ainda devidos;</w:t>
      </w:r>
    </w:p>
    <w:p w14:paraId="02058F19" w14:textId="77777777" w:rsidR="00100DFF" w:rsidRPr="005D4C95" w:rsidRDefault="00100DFF" w:rsidP="00AB5F43">
      <w:pPr>
        <w:pStyle w:val="Nivel3"/>
        <w:numPr>
          <w:ilvl w:val="2"/>
          <w:numId w:val="23"/>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Indenizações e multas.</w:t>
      </w:r>
    </w:p>
    <w:p w14:paraId="2A4F718C" w14:textId="4B30981A" w:rsidR="00100DFF" w:rsidRDefault="00100DFF" w:rsidP="00AB5F43">
      <w:pPr>
        <w:pStyle w:val="Nivel2"/>
        <w:numPr>
          <w:ilvl w:val="1"/>
          <w:numId w:val="23"/>
        </w:numPr>
        <w:ind w:left="0" w:firstLine="0"/>
        <w:rPr>
          <w:rFonts w:asciiTheme="majorHAnsi" w:hAnsiTheme="majorHAnsi" w:cstheme="majorHAnsi"/>
          <w:color w:val="auto"/>
          <w:sz w:val="24"/>
          <w:szCs w:val="24"/>
        </w:rPr>
      </w:pPr>
      <w:r w:rsidRPr="005D4C95">
        <w:rPr>
          <w:rFonts w:asciiTheme="majorHAnsi" w:hAnsiTheme="majorHAnsi" w:cstheme="majorHAnsi"/>
          <w:color w:val="auto"/>
          <w:sz w:val="24"/>
          <w:szCs w:val="24"/>
        </w:rPr>
        <w:t>A extinção do contrato não configura óbice para o reconhecimento do desequilíbrio econômico-financeiro, hipótese em que será concedida indenização por meio de termo indenizatório (</w:t>
      </w:r>
      <w:hyperlink r:id="rId73" w:anchor="art131" w:history="1">
        <w:r w:rsidRPr="005D4C95">
          <w:rPr>
            <w:rStyle w:val="Hyperlink"/>
            <w:rFonts w:asciiTheme="majorHAnsi" w:hAnsiTheme="majorHAnsi" w:cstheme="majorHAnsi"/>
            <w:color w:val="auto"/>
            <w:sz w:val="24"/>
            <w:szCs w:val="24"/>
          </w:rPr>
          <w:t>art. 131, caput, da Lei n.º 14.133, de 2021</w:t>
        </w:r>
      </w:hyperlink>
      <w:r w:rsidRPr="005D4C95">
        <w:rPr>
          <w:rFonts w:asciiTheme="majorHAnsi" w:hAnsiTheme="majorHAnsi" w:cstheme="majorHAnsi"/>
          <w:color w:val="auto"/>
          <w:sz w:val="24"/>
          <w:szCs w:val="24"/>
        </w:rPr>
        <w:t xml:space="preserve">). </w:t>
      </w:r>
    </w:p>
    <w:p w14:paraId="22480BE4" w14:textId="77777777" w:rsidR="005D4C95" w:rsidRPr="005D4C95" w:rsidRDefault="005D4C95" w:rsidP="005D4C95">
      <w:pPr>
        <w:pStyle w:val="Nivel2"/>
        <w:numPr>
          <w:ilvl w:val="0"/>
          <w:numId w:val="0"/>
        </w:numPr>
        <w:rPr>
          <w:rFonts w:asciiTheme="majorHAnsi" w:hAnsiTheme="majorHAnsi" w:cstheme="majorHAnsi"/>
          <w:color w:val="auto"/>
          <w:sz w:val="24"/>
          <w:szCs w:val="24"/>
        </w:rPr>
      </w:pPr>
    </w:p>
    <w:p w14:paraId="7B0A0450" w14:textId="1D25EE0F" w:rsidR="000B512F" w:rsidRPr="005D4C95" w:rsidRDefault="000B512F" w:rsidP="000B512F">
      <w:pPr>
        <w:spacing w:before="120" w:after="120" w:line="276" w:lineRule="auto"/>
        <w:jc w:val="both"/>
        <w:rPr>
          <w:rFonts w:asciiTheme="majorHAnsi" w:hAnsiTheme="majorHAnsi" w:cstheme="majorHAnsi"/>
          <w:b/>
          <w:bCs/>
        </w:rPr>
      </w:pPr>
      <w:r w:rsidRPr="005D4C95">
        <w:rPr>
          <w:rFonts w:asciiTheme="majorHAnsi" w:hAnsiTheme="majorHAnsi" w:cstheme="majorHAnsi"/>
          <w:b/>
          <w:bCs/>
        </w:rPr>
        <w:t>CLÁUSULA DÉCIMA SEGUNDA – DOTAÇÃO ORÇAMENTÁRIA (</w:t>
      </w:r>
      <w:hyperlink r:id="rId74" w:anchor="art92" w:history="1">
        <w:r w:rsidRPr="005D4C95">
          <w:rPr>
            <w:rStyle w:val="Hyperlink"/>
            <w:rFonts w:asciiTheme="majorHAnsi" w:hAnsiTheme="majorHAnsi" w:cstheme="majorHAnsi"/>
            <w:b/>
            <w:bCs/>
          </w:rPr>
          <w:t>art. 92, VIII</w:t>
        </w:r>
      </w:hyperlink>
      <w:r w:rsidRPr="005D4C95">
        <w:rPr>
          <w:rFonts w:asciiTheme="majorHAnsi" w:hAnsiTheme="majorHAnsi" w:cstheme="majorHAnsi"/>
          <w:b/>
          <w:bCs/>
        </w:rPr>
        <w:t>)</w:t>
      </w:r>
    </w:p>
    <w:p w14:paraId="6B7A7F51" w14:textId="77777777" w:rsidR="000B512F" w:rsidRPr="005D4C95" w:rsidRDefault="000B512F" w:rsidP="00AB5F43">
      <w:pPr>
        <w:pStyle w:val="Corpodetexto"/>
        <w:widowControl w:val="0"/>
        <w:numPr>
          <w:ilvl w:val="1"/>
          <w:numId w:val="15"/>
        </w:numPr>
        <w:tabs>
          <w:tab w:val="left" w:pos="567"/>
          <w:tab w:val="left" w:pos="1069"/>
        </w:tabs>
        <w:spacing w:before="120" w:beforeAutospacing="0" w:after="120" w:afterAutospacing="0" w:line="276" w:lineRule="auto"/>
        <w:ind w:left="0" w:firstLine="0"/>
        <w:jc w:val="both"/>
        <w:rPr>
          <w:rFonts w:asciiTheme="majorHAnsi" w:hAnsiTheme="majorHAnsi" w:cstheme="majorHAnsi"/>
        </w:rPr>
      </w:pPr>
      <w:r w:rsidRPr="005D4C95">
        <w:rPr>
          <w:rFonts w:asciiTheme="majorHAnsi" w:hAnsiTheme="majorHAnsi" w:cstheme="majorHAnsi"/>
        </w:rPr>
        <w:t>As despesas decorrentes da presente licitação correrão à conta de dotação orçamentária constante do orçamento vigente sob a seguinte rubrica:</w:t>
      </w:r>
    </w:p>
    <w:p w14:paraId="557325A9" w14:textId="78CBAC7F" w:rsidR="000B512F" w:rsidRPr="005D4C95" w:rsidRDefault="000B512F" w:rsidP="00EE29A4">
      <w:pPr>
        <w:pStyle w:val="Nivel01"/>
        <w:keepNext w:val="0"/>
        <w:numPr>
          <w:ilvl w:val="0"/>
          <w:numId w:val="0"/>
        </w:numPr>
        <w:tabs>
          <w:tab w:val="left" w:pos="851"/>
        </w:tabs>
        <w:spacing w:before="120" w:after="120" w:line="276" w:lineRule="auto"/>
        <w:rPr>
          <w:rFonts w:asciiTheme="majorHAnsi" w:hAnsiTheme="majorHAnsi" w:cstheme="majorHAnsi"/>
          <w:b w:val="0"/>
          <w:bCs w:val="0"/>
          <w:sz w:val="24"/>
          <w:szCs w:val="24"/>
        </w:rPr>
      </w:pPr>
      <w:r w:rsidRPr="005D4C95">
        <w:rPr>
          <w:rFonts w:asciiTheme="majorHAnsi" w:hAnsiTheme="majorHAnsi" w:cstheme="majorHAnsi"/>
          <w:b w:val="0"/>
          <w:bCs w:val="0"/>
          <w:sz w:val="24"/>
          <w:szCs w:val="24"/>
        </w:rPr>
        <w:t>a) xxxxxxxxxxxxxxxxxxxxxxxxxxx</w:t>
      </w:r>
    </w:p>
    <w:p w14:paraId="44015A1F" w14:textId="02EB3FCA" w:rsidR="005D4C95" w:rsidRPr="005D4C95" w:rsidRDefault="000B512F" w:rsidP="00EE29A4">
      <w:pPr>
        <w:spacing w:before="120" w:after="120" w:line="276" w:lineRule="auto"/>
        <w:jc w:val="both"/>
        <w:rPr>
          <w:rFonts w:asciiTheme="majorHAnsi" w:hAnsiTheme="majorHAnsi" w:cstheme="majorHAnsi"/>
        </w:rPr>
      </w:pPr>
      <w:r w:rsidRPr="005D4C95">
        <w:rPr>
          <w:rFonts w:asciiTheme="majorHAnsi" w:hAnsiTheme="majorHAnsi" w:cstheme="majorHAnsi"/>
        </w:rPr>
        <w:t>12.2. No(s) exercício(s) seguinte(s), correrão à conta dos recursos próprios para atender às despesas da mesma natureza, cuja alocação será feita no início de cada exercício financeiro.</w:t>
      </w:r>
    </w:p>
    <w:p w14:paraId="705D1380" w14:textId="36FDCF28" w:rsidR="00EE29A4" w:rsidRPr="005D4C95" w:rsidRDefault="000B512F" w:rsidP="00EE29A4">
      <w:pPr>
        <w:pStyle w:val="Nivel01"/>
        <w:numPr>
          <w:ilvl w:val="0"/>
          <w:numId w:val="0"/>
        </w:numPr>
        <w:spacing w:before="120" w:after="120" w:line="276" w:lineRule="auto"/>
        <w:rPr>
          <w:rFonts w:asciiTheme="majorHAnsi" w:hAnsiTheme="majorHAnsi" w:cstheme="majorHAnsi"/>
          <w:sz w:val="24"/>
          <w:szCs w:val="24"/>
        </w:rPr>
      </w:pPr>
      <w:r w:rsidRPr="005D4C95">
        <w:rPr>
          <w:rFonts w:asciiTheme="majorHAnsi" w:hAnsiTheme="majorHAnsi" w:cstheme="majorHAnsi"/>
          <w:sz w:val="24"/>
          <w:szCs w:val="24"/>
        </w:rPr>
        <w:t>CLÁUSULA DÉCIMA TERCEIRA – DOS CASOS OMISSOS (</w:t>
      </w:r>
      <w:hyperlink r:id="rId75" w:anchor="art92" w:history="1">
        <w:r w:rsidRPr="005D4C95">
          <w:rPr>
            <w:rStyle w:val="Hyperlink"/>
            <w:rFonts w:asciiTheme="majorHAnsi" w:hAnsiTheme="majorHAnsi" w:cstheme="majorHAnsi"/>
            <w:sz w:val="24"/>
            <w:szCs w:val="24"/>
          </w:rPr>
          <w:t>art. 92, III</w:t>
        </w:r>
      </w:hyperlink>
      <w:r w:rsidRPr="005D4C95">
        <w:rPr>
          <w:rFonts w:asciiTheme="majorHAnsi" w:hAnsiTheme="majorHAnsi" w:cstheme="majorHAnsi"/>
          <w:sz w:val="24"/>
          <w:szCs w:val="24"/>
        </w:rPr>
        <w:t>)</w:t>
      </w:r>
    </w:p>
    <w:p w14:paraId="4437D6DF" w14:textId="77777777" w:rsidR="00EE29A4" w:rsidRPr="005D4C95" w:rsidRDefault="00EE29A4" w:rsidP="00AB5F43">
      <w:pPr>
        <w:pStyle w:val="PargrafodaLista"/>
        <w:numPr>
          <w:ilvl w:val="0"/>
          <w:numId w:val="16"/>
        </w:numPr>
        <w:ind w:left="0" w:firstLine="0"/>
        <w:contextualSpacing w:val="0"/>
        <w:rPr>
          <w:rFonts w:asciiTheme="majorHAnsi" w:hAnsiTheme="majorHAnsi" w:cstheme="majorHAnsi"/>
          <w:vanish/>
        </w:rPr>
      </w:pPr>
    </w:p>
    <w:p w14:paraId="59F0378B" w14:textId="0177606F" w:rsidR="005D4C95" w:rsidRDefault="000B512F" w:rsidP="005D4C95">
      <w:pPr>
        <w:pStyle w:val="Nivel2"/>
        <w:numPr>
          <w:ilvl w:val="1"/>
          <w:numId w:val="16"/>
        </w:numPr>
        <w:ind w:left="0" w:firstLine="0"/>
        <w:rPr>
          <w:rFonts w:asciiTheme="majorHAnsi" w:hAnsiTheme="majorHAnsi" w:cstheme="majorHAnsi"/>
          <w:sz w:val="24"/>
          <w:szCs w:val="24"/>
        </w:rPr>
      </w:pPr>
      <w:r w:rsidRPr="005D4C95">
        <w:rPr>
          <w:rFonts w:asciiTheme="majorHAnsi" w:hAnsiTheme="majorHAnsi" w:cstheme="majorHAnsi"/>
          <w:sz w:val="24"/>
          <w:szCs w:val="24"/>
        </w:rPr>
        <w:t xml:space="preserve">Os casos omissos serão decididos pelo contratante, segundo as disposições contidas na Lei </w:t>
      </w:r>
      <w:hyperlink r:id="rId76" w:history="1">
        <w:r w:rsidRPr="005D4C95">
          <w:rPr>
            <w:rStyle w:val="Hyperlink"/>
            <w:rFonts w:asciiTheme="majorHAnsi" w:hAnsiTheme="majorHAnsi" w:cstheme="majorHAnsi"/>
            <w:sz w:val="24"/>
            <w:szCs w:val="24"/>
          </w:rPr>
          <w:t>nº 14.133, de 2021</w:t>
        </w:r>
      </w:hyperlink>
      <w:r w:rsidRPr="005D4C95">
        <w:rPr>
          <w:rFonts w:asciiTheme="majorHAnsi" w:hAnsiTheme="majorHAnsi" w:cstheme="majorHAnsi"/>
          <w:sz w:val="24"/>
          <w:szCs w:val="24"/>
        </w:rPr>
        <w:t xml:space="preserve">, e demais normas federais aplicáveis e, subsidiariamente, segundo as disposições contidas na </w:t>
      </w:r>
      <w:hyperlink r:id="rId77" w:history="1">
        <w:r w:rsidRPr="005D4C95">
          <w:rPr>
            <w:rStyle w:val="Hyperlink"/>
            <w:rFonts w:asciiTheme="majorHAnsi" w:hAnsiTheme="majorHAnsi" w:cstheme="majorHAnsi"/>
            <w:sz w:val="24"/>
            <w:szCs w:val="24"/>
          </w:rPr>
          <w:t>Lei nº 8.078, de 1990 – Código de Defesa do Consumidor</w:t>
        </w:r>
      </w:hyperlink>
      <w:r w:rsidRPr="005D4C95">
        <w:rPr>
          <w:rFonts w:asciiTheme="majorHAnsi" w:hAnsiTheme="majorHAnsi" w:cstheme="majorHAnsi"/>
          <w:sz w:val="24"/>
          <w:szCs w:val="24"/>
        </w:rPr>
        <w:t xml:space="preserve"> – e normas e princípios gerais dos contratos</w:t>
      </w:r>
      <w:r w:rsidR="00EE29A4" w:rsidRPr="005D4C95">
        <w:rPr>
          <w:rFonts w:asciiTheme="majorHAnsi" w:hAnsiTheme="majorHAnsi" w:cstheme="majorHAnsi"/>
          <w:sz w:val="24"/>
          <w:szCs w:val="24"/>
        </w:rPr>
        <w:t>.</w:t>
      </w:r>
    </w:p>
    <w:p w14:paraId="5BBB319B" w14:textId="77777777" w:rsidR="005D4C95" w:rsidRPr="005D4C95" w:rsidRDefault="005D4C95" w:rsidP="005D4C95">
      <w:pPr>
        <w:pStyle w:val="Nivel2"/>
        <w:numPr>
          <w:ilvl w:val="0"/>
          <w:numId w:val="0"/>
        </w:numPr>
        <w:rPr>
          <w:rFonts w:asciiTheme="majorHAnsi" w:hAnsiTheme="majorHAnsi" w:cstheme="majorHAnsi"/>
          <w:sz w:val="24"/>
          <w:szCs w:val="24"/>
        </w:rPr>
      </w:pPr>
    </w:p>
    <w:p w14:paraId="5075186D" w14:textId="47634832" w:rsidR="00EE29A4" w:rsidRPr="005D4C95" w:rsidRDefault="000B512F" w:rsidP="000B7676">
      <w:pPr>
        <w:pStyle w:val="Nivel01"/>
        <w:numPr>
          <w:ilvl w:val="0"/>
          <w:numId w:val="0"/>
        </w:numPr>
        <w:spacing w:before="120" w:after="120" w:line="276" w:lineRule="auto"/>
        <w:rPr>
          <w:rFonts w:asciiTheme="majorHAnsi" w:hAnsiTheme="majorHAnsi" w:cstheme="majorHAnsi"/>
          <w:color w:val="FFFFFF" w:themeColor="background1"/>
          <w:sz w:val="24"/>
          <w:szCs w:val="24"/>
        </w:rPr>
      </w:pPr>
      <w:r w:rsidRPr="005D4C95">
        <w:rPr>
          <w:rFonts w:asciiTheme="majorHAnsi" w:hAnsiTheme="majorHAnsi" w:cstheme="majorHAnsi"/>
          <w:sz w:val="24"/>
          <w:szCs w:val="24"/>
        </w:rPr>
        <w:t xml:space="preserve">CLÁUSULA DÉCIMA </w:t>
      </w:r>
      <w:r w:rsidR="00EE29A4" w:rsidRPr="005D4C95">
        <w:rPr>
          <w:rFonts w:asciiTheme="majorHAnsi" w:hAnsiTheme="majorHAnsi" w:cstheme="majorHAnsi"/>
          <w:sz w:val="24"/>
          <w:szCs w:val="24"/>
        </w:rPr>
        <w:t>QUARTA</w:t>
      </w:r>
      <w:r w:rsidRPr="005D4C95">
        <w:rPr>
          <w:rFonts w:asciiTheme="majorHAnsi" w:hAnsiTheme="majorHAnsi" w:cstheme="majorHAnsi"/>
          <w:sz w:val="24"/>
          <w:szCs w:val="24"/>
        </w:rPr>
        <w:t xml:space="preserve"> – ALTERAÇÕES</w:t>
      </w:r>
    </w:p>
    <w:p w14:paraId="01156151" w14:textId="77777777" w:rsidR="00EE29A4" w:rsidRPr="005D4C95" w:rsidRDefault="00EE29A4" w:rsidP="00AB5F43">
      <w:pPr>
        <w:pStyle w:val="PargrafodaLista"/>
        <w:numPr>
          <w:ilvl w:val="0"/>
          <w:numId w:val="17"/>
        </w:numPr>
        <w:ind w:left="0" w:firstLine="0"/>
        <w:contextualSpacing w:val="0"/>
        <w:rPr>
          <w:rFonts w:asciiTheme="majorHAnsi" w:hAnsiTheme="majorHAnsi" w:cstheme="majorHAnsi"/>
          <w:vanish/>
        </w:rPr>
      </w:pPr>
    </w:p>
    <w:p w14:paraId="32C72C37" w14:textId="57AF7481" w:rsidR="000B512F" w:rsidRPr="005D4C95" w:rsidRDefault="000B512F" w:rsidP="00AB5F43">
      <w:pPr>
        <w:pStyle w:val="Nivel2"/>
        <w:numPr>
          <w:ilvl w:val="1"/>
          <w:numId w:val="17"/>
        </w:numPr>
        <w:ind w:left="0" w:firstLine="0"/>
        <w:rPr>
          <w:rFonts w:asciiTheme="majorHAnsi" w:hAnsiTheme="majorHAnsi" w:cstheme="majorHAnsi"/>
          <w:sz w:val="24"/>
          <w:szCs w:val="24"/>
        </w:rPr>
      </w:pPr>
      <w:r w:rsidRPr="005D4C95">
        <w:rPr>
          <w:rFonts w:asciiTheme="majorHAnsi" w:hAnsiTheme="majorHAnsi" w:cstheme="majorHAnsi"/>
          <w:sz w:val="24"/>
          <w:szCs w:val="24"/>
        </w:rPr>
        <w:t xml:space="preserve">Eventuais alterações contratuais reger-se-ão pela disciplina dos </w:t>
      </w:r>
      <w:hyperlink r:id="rId78" w:anchor="art124" w:history="1">
        <w:r w:rsidRPr="005D4C95">
          <w:rPr>
            <w:rStyle w:val="Hyperlink"/>
            <w:rFonts w:asciiTheme="majorHAnsi" w:hAnsiTheme="majorHAnsi" w:cstheme="majorHAnsi"/>
            <w:sz w:val="24"/>
            <w:szCs w:val="24"/>
          </w:rPr>
          <w:t>arts. 124 e seguintes da Lei nº 14.133, de 2021</w:t>
        </w:r>
      </w:hyperlink>
      <w:r w:rsidRPr="005D4C95">
        <w:rPr>
          <w:rFonts w:asciiTheme="majorHAnsi" w:hAnsiTheme="majorHAnsi" w:cstheme="majorHAnsi"/>
          <w:sz w:val="24"/>
          <w:szCs w:val="24"/>
        </w:rPr>
        <w:t>.</w:t>
      </w:r>
    </w:p>
    <w:p w14:paraId="1DF7F673" w14:textId="73D729D4" w:rsidR="000B512F" w:rsidRPr="005D4C95" w:rsidRDefault="000B512F" w:rsidP="00AB5F43">
      <w:pPr>
        <w:pStyle w:val="Nivel2"/>
        <w:numPr>
          <w:ilvl w:val="1"/>
          <w:numId w:val="17"/>
        </w:numPr>
        <w:ind w:left="0" w:firstLine="0"/>
        <w:rPr>
          <w:rFonts w:asciiTheme="majorHAnsi" w:hAnsiTheme="majorHAnsi" w:cstheme="majorHAnsi"/>
          <w:sz w:val="24"/>
          <w:szCs w:val="24"/>
        </w:rPr>
      </w:pPr>
      <w:r w:rsidRPr="005D4C95">
        <w:rPr>
          <w:rFonts w:asciiTheme="majorHAnsi" w:hAnsiTheme="majorHAnsi" w:cstheme="majorHAnsi"/>
          <w:sz w:val="24"/>
          <w:szCs w:val="24"/>
        </w:rPr>
        <w:t>O contratado é obrigado a aceitar, nas mesmas condições contratuais, os acréscimos ou supressões que se fizerem necessários, até o limite de 25% (vinte e cinco por cento) do valor inicial atualizado do contrato.</w:t>
      </w:r>
    </w:p>
    <w:p w14:paraId="4CB663A8" w14:textId="376ADDE3" w:rsidR="000B512F" w:rsidRDefault="000B512F" w:rsidP="00AB5F43">
      <w:pPr>
        <w:pStyle w:val="Nivel2"/>
        <w:numPr>
          <w:ilvl w:val="1"/>
          <w:numId w:val="17"/>
        </w:numPr>
        <w:ind w:left="0" w:firstLine="0"/>
        <w:rPr>
          <w:rFonts w:asciiTheme="majorHAnsi" w:hAnsiTheme="majorHAnsi" w:cstheme="majorHAnsi"/>
          <w:sz w:val="24"/>
          <w:szCs w:val="24"/>
        </w:rPr>
      </w:pPr>
      <w:r w:rsidRPr="005D4C95">
        <w:rPr>
          <w:rFonts w:asciiTheme="majorHAnsi" w:hAnsiTheme="majorHAnsi" w:cstheme="majorHAnsi"/>
          <w:sz w:val="24"/>
          <w:szCs w:val="24"/>
        </w:rPr>
        <w:t xml:space="preserve">Registros que não caracterizam alteração do contrato podem ser realizados por simples apostila, dispensada a celebração de termo aditivo, na forma do </w:t>
      </w:r>
      <w:hyperlink r:id="rId79" w:anchor="art136" w:history="1">
        <w:r w:rsidRPr="005D4C95">
          <w:rPr>
            <w:rStyle w:val="Hyperlink"/>
            <w:rFonts w:asciiTheme="majorHAnsi" w:hAnsiTheme="majorHAnsi" w:cstheme="majorHAnsi"/>
            <w:sz w:val="24"/>
            <w:szCs w:val="24"/>
          </w:rPr>
          <w:t>art. 136 da Lei nº 14.133, de 2021</w:t>
        </w:r>
      </w:hyperlink>
      <w:r w:rsidRPr="005D4C95">
        <w:rPr>
          <w:rFonts w:asciiTheme="majorHAnsi" w:hAnsiTheme="majorHAnsi" w:cstheme="majorHAnsi"/>
          <w:sz w:val="24"/>
          <w:szCs w:val="24"/>
        </w:rPr>
        <w:t>.</w:t>
      </w:r>
    </w:p>
    <w:p w14:paraId="19CF1F24" w14:textId="77777777" w:rsidR="005D4C95" w:rsidRPr="005D4C95" w:rsidRDefault="005D4C95" w:rsidP="005D4C95">
      <w:pPr>
        <w:pStyle w:val="Nivel2"/>
        <w:numPr>
          <w:ilvl w:val="0"/>
          <w:numId w:val="0"/>
        </w:numPr>
        <w:rPr>
          <w:rFonts w:asciiTheme="majorHAnsi" w:hAnsiTheme="majorHAnsi" w:cstheme="majorHAnsi"/>
          <w:sz w:val="24"/>
          <w:szCs w:val="24"/>
        </w:rPr>
      </w:pPr>
    </w:p>
    <w:p w14:paraId="5C6094AE" w14:textId="540F0372" w:rsidR="00EE29A4" w:rsidRPr="005D4C95" w:rsidRDefault="00EE29A4" w:rsidP="000B7676">
      <w:pPr>
        <w:pStyle w:val="Nivel01"/>
        <w:numPr>
          <w:ilvl w:val="0"/>
          <w:numId w:val="0"/>
        </w:numPr>
        <w:spacing w:before="120" w:after="120" w:line="276" w:lineRule="auto"/>
        <w:rPr>
          <w:rFonts w:asciiTheme="majorHAnsi" w:hAnsiTheme="majorHAnsi" w:cstheme="majorHAnsi"/>
          <w:color w:val="FFFFFF" w:themeColor="background1"/>
          <w:sz w:val="24"/>
          <w:szCs w:val="24"/>
        </w:rPr>
      </w:pPr>
      <w:r w:rsidRPr="005D4C95">
        <w:rPr>
          <w:rFonts w:asciiTheme="majorHAnsi" w:hAnsiTheme="majorHAnsi" w:cstheme="majorHAnsi"/>
          <w:sz w:val="24"/>
          <w:szCs w:val="24"/>
        </w:rPr>
        <w:t>CLÁUSULA DÉCIMA QUINTA – PUBLICAÇÃO</w:t>
      </w:r>
    </w:p>
    <w:p w14:paraId="4A1A37AB" w14:textId="77777777" w:rsidR="00EE29A4" w:rsidRPr="005D4C95" w:rsidRDefault="00EE29A4" w:rsidP="00AB5F43">
      <w:pPr>
        <w:pStyle w:val="PargrafodaLista"/>
        <w:numPr>
          <w:ilvl w:val="0"/>
          <w:numId w:val="18"/>
        </w:numPr>
        <w:ind w:left="0" w:firstLine="0"/>
        <w:contextualSpacing w:val="0"/>
        <w:rPr>
          <w:rFonts w:asciiTheme="majorHAnsi" w:hAnsiTheme="majorHAnsi" w:cstheme="majorHAnsi"/>
          <w:vanish/>
        </w:rPr>
      </w:pPr>
    </w:p>
    <w:p w14:paraId="0034C9DB" w14:textId="39EA5B1B" w:rsidR="00EE29A4" w:rsidRDefault="00EE29A4" w:rsidP="00AB5F43">
      <w:pPr>
        <w:pStyle w:val="Nivel2"/>
        <w:numPr>
          <w:ilvl w:val="1"/>
          <w:numId w:val="18"/>
        </w:numPr>
        <w:ind w:left="0" w:firstLine="0"/>
        <w:rPr>
          <w:rFonts w:asciiTheme="majorHAnsi" w:hAnsiTheme="majorHAnsi" w:cstheme="majorHAnsi"/>
          <w:sz w:val="24"/>
          <w:szCs w:val="24"/>
        </w:rPr>
      </w:pPr>
      <w:r w:rsidRPr="005D4C95">
        <w:rPr>
          <w:rFonts w:asciiTheme="majorHAnsi" w:hAnsiTheme="majorHAnsi" w:cstheme="majorHAnsi"/>
          <w:sz w:val="24"/>
          <w:szCs w:val="24"/>
        </w:rPr>
        <w:lastRenderedPageBreak/>
        <w:t xml:space="preserve">Incumbirá ao contratante divulgar o presente instrumento no Portal Nacional de Contratações Públicas (PNCP), na forma prevista no </w:t>
      </w:r>
      <w:hyperlink r:id="rId80" w:anchor="art94" w:history="1">
        <w:r w:rsidRPr="005D4C95">
          <w:rPr>
            <w:rStyle w:val="Hyperlink"/>
            <w:rFonts w:asciiTheme="majorHAnsi" w:hAnsiTheme="majorHAnsi" w:cstheme="majorHAnsi"/>
            <w:sz w:val="24"/>
            <w:szCs w:val="24"/>
          </w:rPr>
          <w:t>art. 94 da Lei 14.133, de 2021</w:t>
        </w:r>
      </w:hyperlink>
      <w:r w:rsidRPr="005D4C95">
        <w:rPr>
          <w:rFonts w:asciiTheme="majorHAnsi" w:hAnsiTheme="majorHAnsi" w:cstheme="majorHAnsi"/>
          <w:sz w:val="24"/>
          <w:szCs w:val="24"/>
        </w:rPr>
        <w:t xml:space="preserve">, bem como no respectivo sítio oficial na Internet, em atenção ao </w:t>
      </w:r>
      <w:hyperlink r:id="rId81" w:anchor="art8§2" w:history="1">
        <w:r w:rsidRPr="005D4C95">
          <w:rPr>
            <w:rStyle w:val="Hyperlink"/>
            <w:rFonts w:asciiTheme="majorHAnsi" w:hAnsiTheme="majorHAnsi" w:cstheme="majorHAnsi"/>
            <w:sz w:val="24"/>
            <w:szCs w:val="24"/>
          </w:rPr>
          <w:t>art. 8º, §2º, da Lei n. 12.527, de 2011</w:t>
        </w:r>
      </w:hyperlink>
      <w:r w:rsidRPr="005D4C95">
        <w:rPr>
          <w:rFonts w:asciiTheme="majorHAnsi" w:hAnsiTheme="majorHAnsi" w:cstheme="majorHAnsi"/>
          <w:sz w:val="24"/>
          <w:szCs w:val="24"/>
        </w:rPr>
        <w:t xml:space="preserve">, c/c </w:t>
      </w:r>
      <w:hyperlink r:id="rId82" w:anchor="art7§3" w:history="1">
        <w:r w:rsidRPr="005D4C95">
          <w:rPr>
            <w:rStyle w:val="Hyperlink"/>
            <w:rFonts w:asciiTheme="majorHAnsi" w:hAnsiTheme="majorHAnsi" w:cstheme="majorHAnsi"/>
            <w:sz w:val="24"/>
            <w:szCs w:val="24"/>
          </w:rPr>
          <w:t>art. 7º, §3º, inciso V, do Decreto n. 7.724, de 2012</w:t>
        </w:r>
      </w:hyperlink>
      <w:r w:rsidRPr="005D4C95">
        <w:rPr>
          <w:rFonts w:asciiTheme="majorHAnsi" w:hAnsiTheme="majorHAnsi" w:cstheme="majorHAnsi"/>
          <w:sz w:val="24"/>
          <w:szCs w:val="24"/>
        </w:rPr>
        <w:t>.</w:t>
      </w:r>
    </w:p>
    <w:p w14:paraId="6EB5E908" w14:textId="77777777" w:rsidR="005D4C95" w:rsidRPr="005D4C95" w:rsidRDefault="005D4C95" w:rsidP="005D4C95">
      <w:pPr>
        <w:pStyle w:val="Nivel2"/>
        <w:numPr>
          <w:ilvl w:val="0"/>
          <w:numId w:val="0"/>
        </w:numPr>
        <w:rPr>
          <w:rFonts w:asciiTheme="majorHAnsi" w:hAnsiTheme="majorHAnsi" w:cstheme="majorHAnsi"/>
          <w:sz w:val="24"/>
          <w:szCs w:val="24"/>
        </w:rPr>
      </w:pPr>
    </w:p>
    <w:p w14:paraId="51CE732B" w14:textId="5F3CFCB9" w:rsidR="00EE29A4" w:rsidRPr="005D4C95" w:rsidRDefault="00EE29A4" w:rsidP="00130914">
      <w:pPr>
        <w:pStyle w:val="Nivel2"/>
        <w:numPr>
          <w:ilvl w:val="0"/>
          <w:numId w:val="0"/>
        </w:numPr>
        <w:rPr>
          <w:rFonts w:asciiTheme="majorHAnsi" w:hAnsiTheme="majorHAnsi" w:cstheme="majorHAnsi"/>
          <w:b/>
          <w:bCs/>
          <w:sz w:val="24"/>
          <w:szCs w:val="24"/>
        </w:rPr>
      </w:pPr>
      <w:r w:rsidRPr="005D4C95">
        <w:rPr>
          <w:rFonts w:asciiTheme="majorHAnsi" w:hAnsiTheme="majorHAnsi" w:cstheme="majorHAnsi"/>
          <w:b/>
          <w:bCs/>
          <w:sz w:val="24"/>
          <w:szCs w:val="24"/>
        </w:rPr>
        <w:t xml:space="preserve">CLÁUSULA DÉCIMA </w:t>
      </w:r>
      <w:r w:rsidR="00130914" w:rsidRPr="005D4C95">
        <w:rPr>
          <w:rFonts w:asciiTheme="majorHAnsi" w:hAnsiTheme="majorHAnsi" w:cstheme="majorHAnsi"/>
          <w:b/>
          <w:bCs/>
          <w:sz w:val="24"/>
          <w:szCs w:val="24"/>
        </w:rPr>
        <w:t xml:space="preserve">SEXTA </w:t>
      </w:r>
      <w:r w:rsidRPr="005D4C95">
        <w:rPr>
          <w:rFonts w:asciiTheme="majorHAnsi" w:hAnsiTheme="majorHAnsi" w:cstheme="majorHAnsi"/>
          <w:b/>
          <w:bCs/>
          <w:sz w:val="24"/>
          <w:szCs w:val="24"/>
        </w:rPr>
        <w:t>– FORO (</w:t>
      </w:r>
      <w:hyperlink r:id="rId83" w:anchor="art92§1" w:history="1">
        <w:r w:rsidRPr="005D4C95">
          <w:rPr>
            <w:rStyle w:val="Hyperlink"/>
            <w:rFonts w:asciiTheme="majorHAnsi" w:hAnsiTheme="majorHAnsi" w:cstheme="majorHAnsi"/>
            <w:b/>
            <w:bCs/>
            <w:sz w:val="24"/>
            <w:szCs w:val="24"/>
          </w:rPr>
          <w:t>art. 92, §1º</w:t>
        </w:r>
      </w:hyperlink>
      <w:r w:rsidRPr="005D4C95">
        <w:rPr>
          <w:rFonts w:asciiTheme="majorHAnsi" w:hAnsiTheme="majorHAnsi" w:cstheme="majorHAnsi"/>
          <w:b/>
          <w:bCs/>
          <w:sz w:val="24"/>
          <w:szCs w:val="24"/>
        </w:rPr>
        <w:t>)</w:t>
      </w:r>
    </w:p>
    <w:p w14:paraId="37A450C6" w14:textId="77777777" w:rsidR="00130914" w:rsidRPr="005D4C95" w:rsidRDefault="00130914" w:rsidP="00AB5F43">
      <w:pPr>
        <w:pStyle w:val="PargrafodaLista"/>
        <w:numPr>
          <w:ilvl w:val="0"/>
          <w:numId w:val="19"/>
        </w:numPr>
        <w:spacing w:before="120" w:after="120" w:line="276" w:lineRule="auto"/>
        <w:ind w:left="0" w:firstLine="0"/>
        <w:contextualSpacing w:val="0"/>
        <w:jc w:val="both"/>
        <w:rPr>
          <w:rFonts w:asciiTheme="majorHAnsi" w:hAnsiTheme="majorHAnsi" w:cstheme="majorHAnsi"/>
          <w:vanish/>
        </w:rPr>
      </w:pPr>
    </w:p>
    <w:p w14:paraId="6FB6BD0B" w14:textId="53B9CA05" w:rsidR="00130914" w:rsidRDefault="00130914" w:rsidP="00AB5F43">
      <w:pPr>
        <w:pStyle w:val="PargrafodaLista"/>
        <w:numPr>
          <w:ilvl w:val="1"/>
          <w:numId w:val="19"/>
        </w:numPr>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As partes elegem o foro de Ponte Nova para dirimir as questões resultantes do presente contrato renunciando a qualquer outro.</w:t>
      </w:r>
    </w:p>
    <w:p w14:paraId="1988143C" w14:textId="77777777" w:rsidR="005D4C95" w:rsidRPr="005D4C95" w:rsidRDefault="005D4C95" w:rsidP="005D4C95">
      <w:pPr>
        <w:pStyle w:val="PargrafodaLista"/>
        <w:spacing w:before="120" w:after="120" w:line="276" w:lineRule="auto"/>
        <w:ind w:left="0"/>
        <w:jc w:val="both"/>
        <w:rPr>
          <w:rFonts w:asciiTheme="majorHAnsi" w:hAnsiTheme="majorHAnsi" w:cstheme="majorHAnsi"/>
        </w:rPr>
      </w:pPr>
    </w:p>
    <w:p w14:paraId="12D0D058" w14:textId="2D3092C8" w:rsidR="000176BE" w:rsidRPr="005D4C95" w:rsidRDefault="000176BE" w:rsidP="00442D2E">
      <w:pPr>
        <w:spacing w:before="120" w:after="120" w:line="276" w:lineRule="auto"/>
        <w:jc w:val="both"/>
        <w:rPr>
          <w:rFonts w:asciiTheme="majorHAnsi" w:hAnsiTheme="majorHAnsi" w:cstheme="majorHAnsi"/>
        </w:rPr>
      </w:pPr>
      <w:r w:rsidRPr="005D4C95">
        <w:rPr>
          <w:rFonts w:asciiTheme="majorHAnsi" w:hAnsiTheme="majorHAnsi" w:cstheme="majorHAnsi"/>
          <w:b/>
          <w:bCs/>
        </w:rPr>
        <w:t>CLÁUSULA DÉCIMA S</w:t>
      </w:r>
      <w:r w:rsidR="005F62A4" w:rsidRPr="005D4C95">
        <w:rPr>
          <w:rFonts w:asciiTheme="majorHAnsi" w:hAnsiTheme="majorHAnsi" w:cstheme="majorHAnsi"/>
          <w:b/>
          <w:bCs/>
        </w:rPr>
        <w:t>ÉTIMA</w:t>
      </w:r>
      <w:r w:rsidRPr="005D4C95">
        <w:rPr>
          <w:rFonts w:asciiTheme="majorHAnsi" w:hAnsiTheme="majorHAnsi" w:cstheme="majorHAnsi"/>
          <w:b/>
          <w:bCs/>
        </w:rPr>
        <w:t xml:space="preserve"> – ANEXOS</w:t>
      </w:r>
    </w:p>
    <w:p w14:paraId="76FAB588" w14:textId="77777777" w:rsidR="005F62A4" w:rsidRPr="005D4C95" w:rsidRDefault="005F62A4" w:rsidP="00AB5F43">
      <w:pPr>
        <w:pStyle w:val="PargrafodaLista"/>
        <w:numPr>
          <w:ilvl w:val="0"/>
          <w:numId w:val="20"/>
        </w:numPr>
        <w:pBdr>
          <w:top w:val="nil"/>
          <w:left w:val="nil"/>
          <w:bottom w:val="nil"/>
          <w:right w:val="nil"/>
          <w:between w:val="nil"/>
        </w:pBdr>
        <w:spacing w:before="120" w:after="120" w:line="276" w:lineRule="auto"/>
        <w:ind w:left="0" w:firstLine="0"/>
        <w:contextualSpacing w:val="0"/>
        <w:jc w:val="both"/>
        <w:rPr>
          <w:rFonts w:asciiTheme="majorHAnsi" w:eastAsia="Arial" w:hAnsiTheme="majorHAnsi" w:cstheme="majorHAnsi"/>
          <w:vanish/>
          <w:color w:val="000000"/>
        </w:rPr>
      </w:pPr>
    </w:p>
    <w:p w14:paraId="6E74DAD9" w14:textId="51237B46" w:rsidR="005F62A4" w:rsidRPr="005D4C95" w:rsidRDefault="005F62A4" w:rsidP="00AB5F43">
      <w:pPr>
        <w:pStyle w:val="PargrafodaLista"/>
        <w:numPr>
          <w:ilvl w:val="1"/>
          <w:numId w:val="20"/>
        </w:numPr>
        <w:tabs>
          <w:tab w:val="left" w:pos="993"/>
        </w:tabs>
        <w:spacing w:before="120" w:after="120" w:line="276" w:lineRule="auto"/>
        <w:ind w:left="0" w:firstLine="0"/>
        <w:jc w:val="both"/>
        <w:rPr>
          <w:rFonts w:asciiTheme="majorHAnsi" w:hAnsiTheme="majorHAnsi" w:cstheme="majorHAnsi"/>
        </w:rPr>
      </w:pPr>
      <w:r w:rsidRPr="005D4C95">
        <w:rPr>
          <w:rFonts w:asciiTheme="majorHAnsi" w:hAnsiTheme="majorHAnsi" w:cstheme="majorHAnsi"/>
        </w:rPr>
        <w:t>Integram este contrato, para todos os fins e efeitos, os seguintes anexos:</w:t>
      </w:r>
    </w:p>
    <w:p w14:paraId="13FCA8A7" w14:textId="593CFB54" w:rsidR="005F62A4" w:rsidRPr="005D4C95" w:rsidRDefault="005F62A4" w:rsidP="00AB5F43">
      <w:pPr>
        <w:numPr>
          <w:ilvl w:val="2"/>
          <w:numId w:val="19"/>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ANEXO I - Termo de Referência</w:t>
      </w:r>
    </w:p>
    <w:p w14:paraId="384B6EC4" w14:textId="5EDEBED8" w:rsidR="000176BE" w:rsidRPr="005D4C95" w:rsidRDefault="005F62A4" w:rsidP="00AB5F43">
      <w:pPr>
        <w:numPr>
          <w:ilvl w:val="3"/>
          <w:numId w:val="19"/>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5D4C95">
        <w:rPr>
          <w:rFonts w:asciiTheme="majorHAnsi" w:eastAsia="Arial" w:hAnsiTheme="majorHAnsi" w:cstheme="majorHAnsi"/>
          <w:color w:val="000000"/>
        </w:rPr>
        <w:t>Apêndice do Anexo I – Estudo Técnico Preliminar</w:t>
      </w:r>
    </w:p>
    <w:p w14:paraId="507F514C" w14:textId="77777777" w:rsidR="00130914" w:rsidRPr="005D4C95" w:rsidRDefault="00130914" w:rsidP="00442D2E">
      <w:pPr>
        <w:pStyle w:val="PargrafodaLista"/>
        <w:spacing w:before="120" w:after="120" w:line="276" w:lineRule="auto"/>
        <w:ind w:left="0"/>
        <w:contextualSpacing w:val="0"/>
        <w:jc w:val="both"/>
        <w:rPr>
          <w:rFonts w:asciiTheme="majorHAnsi" w:hAnsiTheme="majorHAnsi" w:cstheme="majorHAnsi"/>
        </w:rPr>
      </w:pPr>
    </w:p>
    <w:p w14:paraId="5F89B374" w14:textId="3BAA6AC3" w:rsidR="000B512F" w:rsidRPr="005D4C95" w:rsidRDefault="00130914" w:rsidP="00442D2E">
      <w:pPr>
        <w:spacing w:before="120" w:after="120" w:line="276" w:lineRule="auto"/>
        <w:jc w:val="both"/>
        <w:rPr>
          <w:rFonts w:asciiTheme="majorHAnsi" w:hAnsiTheme="majorHAnsi" w:cstheme="majorHAnsi"/>
        </w:rPr>
      </w:pPr>
      <w:r w:rsidRPr="005D4C95">
        <w:rPr>
          <w:rFonts w:asciiTheme="majorHAnsi" w:hAnsiTheme="majorHAnsi" w:cstheme="majorHAnsi"/>
          <w:spacing w:val="-1"/>
        </w:rPr>
        <w:t>Para</w:t>
      </w:r>
      <w:r w:rsidRPr="005D4C95">
        <w:rPr>
          <w:rFonts w:asciiTheme="majorHAnsi" w:hAnsiTheme="majorHAnsi" w:cstheme="majorHAnsi"/>
          <w:spacing w:val="6"/>
        </w:rPr>
        <w:t xml:space="preserve"> </w:t>
      </w:r>
      <w:r w:rsidRPr="005D4C95">
        <w:rPr>
          <w:rFonts w:asciiTheme="majorHAnsi" w:hAnsiTheme="majorHAnsi" w:cstheme="majorHAnsi"/>
        </w:rPr>
        <w:t>firmeza</w:t>
      </w:r>
      <w:r w:rsidRPr="005D4C95">
        <w:rPr>
          <w:rFonts w:asciiTheme="majorHAnsi" w:hAnsiTheme="majorHAnsi" w:cstheme="majorHAnsi"/>
          <w:spacing w:val="8"/>
        </w:rPr>
        <w:t xml:space="preserve"> </w:t>
      </w:r>
      <w:r w:rsidRPr="005D4C95">
        <w:rPr>
          <w:rFonts w:asciiTheme="majorHAnsi" w:hAnsiTheme="majorHAnsi" w:cstheme="majorHAnsi"/>
        </w:rPr>
        <w:t>e</w:t>
      </w:r>
      <w:r w:rsidRPr="005D4C95">
        <w:rPr>
          <w:rFonts w:asciiTheme="majorHAnsi" w:hAnsiTheme="majorHAnsi" w:cstheme="majorHAnsi"/>
          <w:spacing w:val="7"/>
        </w:rPr>
        <w:t xml:space="preserve"> </w:t>
      </w:r>
      <w:r w:rsidRPr="005D4C95">
        <w:rPr>
          <w:rFonts w:asciiTheme="majorHAnsi" w:hAnsiTheme="majorHAnsi" w:cstheme="majorHAnsi"/>
          <w:spacing w:val="-1"/>
        </w:rPr>
        <w:t>validade</w:t>
      </w:r>
      <w:r w:rsidRPr="005D4C95">
        <w:rPr>
          <w:rFonts w:asciiTheme="majorHAnsi" w:hAnsiTheme="majorHAnsi" w:cstheme="majorHAnsi"/>
          <w:spacing w:val="8"/>
        </w:rPr>
        <w:t xml:space="preserve"> </w:t>
      </w:r>
      <w:r w:rsidRPr="005D4C95">
        <w:rPr>
          <w:rFonts w:asciiTheme="majorHAnsi" w:hAnsiTheme="majorHAnsi" w:cstheme="majorHAnsi"/>
        </w:rPr>
        <w:t>do</w:t>
      </w:r>
      <w:r w:rsidRPr="005D4C95">
        <w:rPr>
          <w:rFonts w:asciiTheme="majorHAnsi" w:hAnsiTheme="majorHAnsi" w:cstheme="majorHAnsi"/>
          <w:spacing w:val="7"/>
        </w:rPr>
        <w:t xml:space="preserve"> </w:t>
      </w:r>
      <w:r w:rsidRPr="005D4C95">
        <w:rPr>
          <w:rFonts w:asciiTheme="majorHAnsi" w:hAnsiTheme="majorHAnsi" w:cstheme="majorHAnsi"/>
        </w:rPr>
        <w:t>pactuado,</w:t>
      </w:r>
      <w:r w:rsidRPr="005D4C95">
        <w:rPr>
          <w:rFonts w:asciiTheme="majorHAnsi" w:hAnsiTheme="majorHAnsi" w:cstheme="majorHAnsi"/>
          <w:spacing w:val="8"/>
        </w:rPr>
        <w:t xml:space="preserve"> </w:t>
      </w:r>
      <w:r w:rsidRPr="005D4C95">
        <w:rPr>
          <w:rFonts w:asciiTheme="majorHAnsi" w:hAnsiTheme="majorHAnsi" w:cstheme="majorHAnsi"/>
        </w:rPr>
        <w:t>o</w:t>
      </w:r>
      <w:r w:rsidRPr="005D4C95">
        <w:rPr>
          <w:rFonts w:asciiTheme="majorHAnsi" w:hAnsiTheme="majorHAnsi" w:cstheme="majorHAnsi"/>
          <w:spacing w:val="6"/>
        </w:rPr>
        <w:t xml:space="preserve"> </w:t>
      </w:r>
      <w:r w:rsidRPr="005D4C95">
        <w:rPr>
          <w:rFonts w:asciiTheme="majorHAnsi" w:hAnsiTheme="majorHAnsi" w:cstheme="majorHAnsi"/>
        </w:rPr>
        <w:t>presente</w:t>
      </w:r>
      <w:r w:rsidRPr="005D4C95">
        <w:rPr>
          <w:rFonts w:asciiTheme="majorHAnsi" w:hAnsiTheme="majorHAnsi" w:cstheme="majorHAnsi"/>
          <w:spacing w:val="5"/>
        </w:rPr>
        <w:t xml:space="preserve"> </w:t>
      </w:r>
      <w:r w:rsidRPr="005D4C95">
        <w:rPr>
          <w:rFonts w:asciiTheme="majorHAnsi" w:hAnsiTheme="majorHAnsi" w:cstheme="majorHAnsi"/>
          <w:spacing w:val="1"/>
        </w:rPr>
        <w:t>Termo</w:t>
      </w:r>
      <w:r w:rsidRPr="005D4C95">
        <w:rPr>
          <w:rFonts w:asciiTheme="majorHAnsi" w:hAnsiTheme="majorHAnsi" w:cstheme="majorHAnsi"/>
          <w:spacing w:val="7"/>
        </w:rPr>
        <w:t xml:space="preserve"> </w:t>
      </w:r>
      <w:r w:rsidRPr="005D4C95">
        <w:rPr>
          <w:rFonts w:asciiTheme="majorHAnsi" w:hAnsiTheme="majorHAnsi" w:cstheme="majorHAnsi"/>
        </w:rPr>
        <w:t>de</w:t>
      </w:r>
      <w:r w:rsidRPr="005D4C95">
        <w:rPr>
          <w:rFonts w:asciiTheme="majorHAnsi" w:hAnsiTheme="majorHAnsi" w:cstheme="majorHAnsi"/>
          <w:spacing w:val="5"/>
        </w:rPr>
        <w:t xml:space="preserve"> </w:t>
      </w:r>
      <w:r w:rsidRPr="005D4C95">
        <w:rPr>
          <w:rFonts w:asciiTheme="majorHAnsi" w:hAnsiTheme="majorHAnsi" w:cstheme="majorHAnsi"/>
          <w:spacing w:val="-1"/>
        </w:rPr>
        <w:t>Contrato</w:t>
      </w:r>
      <w:r w:rsidRPr="005D4C95">
        <w:rPr>
          <w:rFonts w:asciiTheme="majorHAnsi" w:hAnsiTheme="majorHAnsi" w:cstheme="majorHAnsi"/>
          <w:spacing w:val="5"/>
        </w:rPr>
        <w:t xml:space="preserve"> </w:t>
      </w:r>
      <w:r w:rsidRPr="005D4C95">
        <w:rPr>
          <w:rFonts w:asciiTheme="majorHAnsi" w:hAnsiTheme="majorHAnsi" w:cstheme="majorHAnsi"/>
        </w:rPr>
        <w:t>foi</w:t>
      </w:r>
      <w:r w:rsidRPr="005D4C95">
        <w:rPr>
          <w:rFonts w:asciiTheme="majorHAnsi" w:hAnsiTheme="majorHAnsi" w:cstheme="majorHAnsi"/>
          <w:spacing w:val="7"/>
        </w:rPr>
        <w:t xml:space="preserve"> </w:t>
      </w:r>
      <w:r w:rsidRPr="005D4C95">
        <w:rPr>
          <w:rFonts w:asciiTheme="majorHAnsi" w:hAnsiTheme="majorHAnsi" w:cstheme="majorHAnsi"/>
          <w:spacing w:val="-1"/>
        </w:rPr>
        <w:t>lavrado</w:t>
      </w:r>
      <w:r w:rsidRPr="005D4C95">
        <w:rPr>
          <w:rFonts w:asciiTheme="majorHAnsi" w:hAnsiTheme="majorHAnsi" w:cstheme="majorHAnsi"/>
          <w:spacing w:val="8"/>
        </w:rPr>
        <w:t xml:space="preserve"> </w:t>
      </w:r>
      <w:r w:rsidRPr="005D4C95">
        <w:rPr>
          <w:rFonts w:asciiTheme="majorHAnsi" w:hAnsiTheme="majorHAnsi" w:cstheme="majorHAnsi"/>
        </w:rPr>
        <w:t>em</w:t>
      </w:r>
      <w:r w:rsidRPr="005D4C95">
        <w:rPr>
          <w:rFonts w:asciiTheme="majorHAnsi" w:hAnsiTheme="majorHAnsi" w:cstheme="majorHAnsi"/>
          <w:spacing w:val="9"/>
        </w:rPr>
        <w:t xml:space="preserve"> </w:t>
      </w:r>
      <w:r w:rsidRPr="005D4C95">
        <w:rPr>
          <w:rFonts w:asciiTheme="majorHAnsi" w:hAnsiTheme="majorHAnsi" w:cstheme="majorHAnsi"/>
          <w:spacing w:val="-1"/>
        </w:rPr>
        <w:t>03</w:t>
      </w:r>
      <w:r w:rsidRPr="005D4C95">
        <w:rPr>
          <w:rFonts w:asciiTheme="majorHAnsi" w:hAnsiTheme="majorHAnsi" w:cstheme="majorHAnsi"/>
          <w:spacing w:val="7"/>
        </w:rPr>
        <w:t xml:space="preserve"> </w:t>
      </w:r>
      <w:r w:rsidRPr="005D4C95">
        <w:rPr>
          <w:rFonts w:asciiTheme="majorHAnsi" w:hAnsiTheme="majorHAnsi" w:cstheme="majorHAnsi"/>
          <w:spacing w:val="-1"/>
        </w:rPr>
        <w:t>(três)</w:t>
      </w:r>
      <w:r w:rsidRPr="005D4C95">
        <w:rPr>
          <w:rFonts w:asciiTheme="majorHAnsi" w:hAnsiTheme="majorHAnsi" w:cstheme="majorHAnsi"/>
          <w:spacing w:val="6"/>
        </w:rPr>
        <w:t xml:space="preserve"> </w:t>
      </w:r>
      <w:r w:rsidRPr="005D4C95">
        <w:rPr>
          <w:rFonts w:asciiTheme="majorHAnsi" w:hAnsiTheme="majorHAnsi" w:cstheme="majorHAnsi"/>
          <w:spacing w:val="-1"/>
        </w:rPr>
        <w:t>vias</w:t>
      </w:r>
      <w:r w:rsidRPr="005D4C95">
        <w:rPr>
          <w:rFonts w:asciiTheme="majorHAnsi" w:hAnsiTheme="majorHAnsi" w:cstheme="majorHAnsi"/>
          <w:spacing w:val="78"/>
          <w:w w:val="99"/>
        </w:rPr>
        <w:t xml:space="preserve"> </w:t>
      </w:r>
      <w:r w:rsidRPr="005D4C95">
        <w:rPr>
          <w:rFonts w:asciiTheme="majorHAnsi" w:hAnsiTheme="majorHAnsi" w:cstheme="majorHAnsi"/>
        </w:rPr>
        <w:t>de</w:t>
      </w:r>
      <w:r w:rsidRPr="005D4C95">
        <w:rPr>
          <w:rFonts w:asciiTheme="majorHAnsi" w:hAnsiTheme="majorHAnsi" w:cstheme="majorHAnsi"/>
          <w:spacing w:val="-6"/>
        </w:rPr>
        <w:t xml:space="preserve"> </w:t>
      </w:r>
      <w:r w:rsidRPr="005D4C95">
        <w:rPr>
          <w:rFonts w:asciiTheme="majorHAnsi" w:hAnsiTheme="majorHAnsi" w:cstheme="majorHAnsi"/>
        </w:rPr>
        <w:t>igual</w:t>
      </w:r>
      <w:r w:rsidRPr="005D4C95">
        <w:rPr>
          <w:rFonts w:asciiTheme="majorHAnsi" w:hAnsiTheme="majorHAnsi" w:cstheme="majorHAnsi"/>
          <w:spacing w:val="-7"/>
        </w:rPr>
        <w:t xml:space="preserve"> </w:t>
      </w:r>
      <w:r w:rsidRPr="005D4C95">
        <w:rPr>
          <w:rFonts w:asciiTheme="majorHAnsi" w:hAnsiTheme="majorHAnsi" w:cstheme="majorHAnsi"/>
        </w:rPr>
        <w:t>teor,</w:t>
      </w:r>
      <w:r w:rsidRPr="005D4C95">
        <w:rPr>
          <w:rFonts w:asciiTheme="majorHAnsi" w:hAnsiTheme="majorHAnsi" w:cstheme="majorHAnsi"/>
          <w:spacing w:val="-6"/>
        </w:rPr>
        <w:t xml:space="preserve"> </w:t>
      </w:r>
      <w:r w:rsidRPr="005D4C95">
        <w:rPr>
          <w:rFonts w:asciiTheme="majorHAnsi" w:hAnsiTheme="majorHAnsi" w:cstheme="majorHAnsi"/>
        </w:rPr>
        <w:t>que,</w:t>
      </w:r>
      <w:r w:rsidRPr="005D4C95">
        <w:rPr>
          <w:rFonts w:asciiTheme="majorHAnsi" w:hAnsiTheme="majorHAnsi" w:cstheme="majorHAnsi"/>
          <w:spacing w:val="-4"/>
        </w:rPr>
        <w:t xml:space="preserve"> </w:t>
      </w:r>
      <w:r w:rsidRPr="005D4C95">
        <w:rPr>
          <w:rFonts w:asciiTheme="majorHAnsi" w:hAnsiTheme="majorHAnsi" w:cstheme="majorHAnsi"/>
          <w:spacing w:val="-1"/>
        </w:rPr>
        <w:t>depois</w:t>
      </w:r>
      <w:r w:rsidRPr="005D4C95">
        <w:rPr>
          <w:rFonts w:asciiTheme="majorHAnsi" w:hAnsiTheme="majorHAnsi" w:cstheme="majorHAnsi"/>
          <w:spacing w:val="-5"/>
        </w:rPr>
        <w:t xml:space="preserve"> </w:t>
      </w:r>
      <w:r w:rsidRPr="005D4C95">
        <w:rPr>
          <w:rFonts w:asciiTheme="majorHAnsi" w:hAnsiTheme="majorHAnsi" w:cstheme="majorHAnsi"/>
        </w:rPr>
        <w:t>de</w:t>
      </w:r>
      <w:r w:rsidRPr="005D4C95">
        <w:rPr>
          <w:rFonts w:asciiTheme="majorHAnsi" w:hAnsiTheme="majorHAnsi" w:cstheme="majorHAnsi"/>
          <w:spacing w:val="-6"/>
        </w:rPr>
        <w:t xml:space="preserve"> </w:t>
      </w:r>
      <w:r w:rsidRPr="005D4C95">
        <w:rPr>
          <w:rFonts w:asciiTheme="majorHAnsi" w:hAnsiTheme="majorHAnsi" w:cstheme="majorHAnsi"/>
          <w:spacing w:val="-1"/>
        </w:rPr>
        <w:t>lido</w:t>
      </w:r>
      <w:r w:rsidRPr="005D4C95">
        <w:rPr>
          <w:rFonts w:asciiTheme="majorHAnsi" w:hAnsiTheme="majorHAnsi" w:cstheme="majorHAnsi"/>
          <w:spacing w:val="-5"/>
        </w:rPr>
        <w:t xml:space="preserve"> </w:t>
      </w:r>
      <w:r w:rsidRPr="005D4C95">
        <w:rPr>
          <w:rFonts w:asciiTheme="majorHAnsi" w:hAnsiTheme="majorHAnsi" w:cstheme="majorHAnsi"/>
        </w:rPr>
        <w:t>e</w:t>
      </w:r>
      <w:r w:rsidRPr="005D4C95">
        <w:rPr>
          <w:rFonts w:asciiTheme="majorHAnsi" w:hAnsiTheme="majorHAnsi" w:cstheme="majorHAnsi"/>
          <w:spacing w:val="-5"/>
        </w:rPr>
        <w:t xml:space="preserve"> </w:t>
      </w:r>
      <w:r w:rsidRPr="005D4C95">
        <w:rPr>
          <w:rFonts w:asciiTheme="majorHAnsi" w:hAnsiTheme="majorHAnsi" w:cstheme="majorHAnsi"/>
        </w:rPr>
        <w:t>achado</w:t>
      </w:r>
      <w:r w:rsidRPr="005D4C95">
        <w:rPr>
          <w:rFonts w:asciiTheme="majorHAnsi" w:hAnsiTheme="majorHAnsi" w:cstheme="majorHAnsi"/>
          <w:spacing w:val="-5"/>
        </w:rPr>
        <w:t xml:space="preserve"> </w:t>
      </w:r>
      <w:r w:rsidRPr="005D4C95">
        <w:rPr>
          <w:rFonts w:asciiTheme="majorHAnsi" w:hAnsiTheme="majorHAnsi" w:cstheme="majorHAnsi"/>
        </w:rPr>
        <w:t>em</w:t>
      </w:r>
      <w:r w:rsidRPr="005D4C95">
        <w:rPr>
          <w:rFonts w:asciiTheme="majorHAnsi" w:hAnsiTheme="majorHAnsi" w:cstheme="majorHAnsi"/>
          <w:spacing w:val="-2"/>
        </w:rPr>
        <w:t xml:space="preserve"> </w:t>
      </w:r>
      <w:r w:rsidRPr="005D4C95">
        <w:rPr>
          <w:rFonts w:asciiTheme="majorHAnsi" w:hAnsiTheme="majorHAnsi" w:cstheme="majorHAnsi"/>
        </w:rPr>
        <w:t>ordem,</w:t>
      </w:r>
      <w:r w:rsidRPr="005D4C95">
        <w:rPr>
          <w:rFonts w:asciiTheme="majorHAnsi" w:hAnsiTheme="majorHAnsi" w:cstheme="majorHAnsi"/>
          <w:spacing w:val="-7"/>
        </w:rPr>
        <w:t xml:space="preserve"> </w:t>
      </w:r>
      <w:r w:rsidRPr="005D4C95">
        <w:rPr>
          <w:rFonts w:asciiTheme="majorHAnsi" w:hAnsiTheme="majorHAnsi" w:cstheme="majorHAnsi"/>
          <w:spacing w:val="-1"/>
        </w:rPr>
        <w:t>vai</w:t>
      </w:r>
      <w:r w:rsidRPr="005D4C95">
        <w:rPr>
          <w:rFonts w:asciiTheme="majorHAnsi" w:hAnsiTheme="majorHAnsi" w:cstheme="majorHAnsi"/>
          <w:spacing w:val="-7"/>
        </w:rPr>
        <w:t xml:space="preserve"> </w:t>
      </w:r>
      <w:r w:rsidRPr="005D4C95">
        <w:rPr>
          <w:rFonts w:asciiTheme="majorHAnsi" w:hAnsiTheme="majorHAnsi" w:cstheme="majorHAnsi"/>
        </w:rPr>
        <w:t>assinado</w:t>
      </w:r>
      <w:r w:rsidRPr="005D4C95">
        <w:rPr>
          <w:rFonts w:asciiTheme="majorHAnsi" w:hAnsiTheme="majorHAnsi" w:cstheme="majorHAnsi"/>
          <w:spacing w:val="-4"/>
        </w:rPr>
        <w:t xml:space="preserve"> </w:t>
      </w:r>
      <w:r w:rsidRPr="005D4C95">
        <w:rPr>
          <w:rFonts w:asciiTheme="majorHAnsi" w:hAnsiTheme="majorHAnsi" w:cstheme="majorHAnsi"/>
        </w:rPr>
        <w:t>pelos</w:t>
      </w:r>
      <w:r w:rsidRPr="005D4C95">
        <w:rPr>
          <w:rFonts w:asciiTheme="majorHAnsi" w:hAnsiTheme="majorHAnsi" w:cstheme="majorHAnsi"/>
          <w:spacing w:val="-5"/>
        </w:rPr>
        <w:t xml:space="preserve"> </w:t>
      </w:r>
      <w:r w:rsidRPr="005D4C95">
        <w:rPr>
          <w:rFonts w:asciiTheme="majorHAnsi" w:hAnsiTheme="majorHAnsi" w:cstheme="majorHAnsi"/>
        </w:rPr>
        <w:t>contraentes.</w:t>
      </w:r>
    </w:p>
    <w:p w14:paraId="13CE907C" w14:textId="7689B01F" w:rsidR="00130914" w:rsidRPr="005D4C95" w:rsidRDefault="00130914" w:rsidP="00442D2E">
      <w:pPr>
        <w:spacing w:before="120" w:after="120" w:line="276" w:lineRule="auto"/>
        <w:jc w:val="both"/>
        <w:rPr>
          <w:rFonts w:asciiTheme="majorHAnsi" w:hAnsiTheme="majorHAnsi" w:cstheme="majorHAnsi"/>
        </w:rPr>
      </w:pPr>
    </w:p>
    <w:p w14:paraId="181687B9" w14:textId="1565819C" w:rsidR="00130914" w:rsidRPr="005D4C95" w:rsidRDefault="00130914" w:rsidP="000D1A68">
      <w:pPr>
        <w:pStyle w:val="Nivel2"/>
        <w:numPr>
          <w:ilvl w:val="0"/>
          <w:numId w:val="0"/>
        </w:numPr>
        <w:spacing w:before="0" w:after="0" w:line="240" w:lineRule="auto"/>
        <w:rPr>
          <w:rFonts w:asciiTheme="majorHAnsi" w:hAnsiTheme="majorHAnsi" w:cstheme="majorHAnsi"/>
          <w:color w:val="auto"/>
          <w:sz w:val="24"/>
          <w:szCs w:val="24"/>
        </w:rPr>
      </w:pPr>
      <w:r w:rsidRPr="005D4C95">
        <w:rPr>
          <w:rFonts w:asciiTheme="majorHAnsi" w:hAnsiTheme="majorHAnsi" w:cstheme="majorHAnsi"/>
          <w:color w:val="auto"/>
          <w:sz w:val="24"/>
          <w:szCs w:val="24"/>
        </w:rPr>
        <w:t>[Local], [dia] de [mês] de [ano].</w:t>
      </w:r>
    </w:p>
    <w:p w14:paraId="7229FC29" w14:textId="4B813553" w:rsidR="000D1A68" w:rsidRPr="005D4C95" w:rsidRDefault="000D1A68" w:rsidP="000D1A68">
      <w:pPr>
        <w:pStyle w:val="Nivel2"/>
        <w:numPr>
          <w:ilvl w:val="0"/>
          <w:numId w:val="0"/>
        </w:numPr>
        <w:spacing w:before="0" w:after="0" w:line="240" w:lineRule="auto"/>
        <w:rPr>
          <w:rFonts w:asciiTheme="majorHAnsi" w:hAnsiTheme="majorHAnsi" w:cstheme="majorHAnsi"/>
          <w:color w:val="auto"/>
          <w:sz w:val="24"/>
          <w:szCs w:val="24"/>
        </w:rPr>
      </w:pPr>
    </w:p>
    <w:p w14:paraId="336175F6" w14:textId="77777777" w:rsidR="00130914" w:rsidRPr="005D4C95" w:rsidRDefault="00130914" w:rsidP="000D1A68">
      <w:pPr>
        <w:jc w:val="center"/>
        <w:rPr>
          <w:rFonts w:asciiTheme="majorHAnsi" w:hAnsiTheme="majorHAnsi" w:cstheme="majorHAnsi"/>
          <w:bCs/>
        </w:rPr>
      </w:pPr>
      <w:r w:rsidRPr="005D4C95">
        <w:rPr>
          <w:rFonts w:asciiTheme="majorHAnsi" w:hAnsiTheme="majorHAnsi" w:cstheme="majorHAnsi"/>
          <w:bCs/>
        </w:rPr>
        <w:t>_________________________</w:t>
      </w:r>
    </w:p>
    <w:p w14:paraId="3CF72939" w14:textId="448B8F05" w:rsidR="00130914" w:rsidRPr="005D4C95" w:rsidRDefault="00130914" w:rsidP="000D1A68">
      <w:pPr>
        <w:jc w:val="center"/>
        <w:rPr>
          <w:rFonts w:asciiTheme="majorHAnsi" w:hAnsiTheme="majorHAnsi" w:cstheme="majorHAnsi"/>
          <w:bCs/>
        </w:rPr>
      </w:pPr>
      <w:r w:rsidRPr="005D4C95">
        <w:rPr>
          <w:rFonts w:asciiTheme="majorHAnsi" w:hAnsiTheme="majorHAnsi" w:cstheme="majorHAnsi"/>
          <w:bCs/>
        </w:rPr>
        <w:t>Representante legal do CONTRATANTE</w:t>
      </w:r>
    </w:p>
    <w:p w14:paraId="38FA8DDB" w14:textId="7F20D8A1" w:rsidR="000D1A68" w:rsidRPr="005D4C95" w:rsidRDefault="000D1A68" w:rsidP="000D1A68">
      <w:pPr>
        <w:jc w:val="center"/>
        <w:rPr>
          <w:rFonts w:asciiTheme="majorHAnsi" w:hAnsiTheme="majorHAnsi" w:cstheme="majorHAnsi"/>
          <w:bCs/>
        </w:rPr>
      </w:pPr>
    </w:p>
    <w:p w14:paraId="70F534CA" w14:textId="77777777" w:rsidR="00130914" w:rsidRPr="005D4C95" w:rsidRDefault="00130914" w:rsidP="000D1A68">
      <w:pPr>
        <w:jc w:val="center"/>
        <w:rPr>
          <w:rFonts w:asciiTheme="majorHAnsi" w:hAnsiTheme="majorHAnsi" w:cstheme="majorHAnsi"/>
        </w:rPr>
      </w:pPr>
      <w:r w:rsidRPr="005D4C95">
        <w:rPr>
          <w:rFonts w:asciiTheme="majorHAnsi" w:hAnsiTheme="majorHAnsi" w:cstheme="majorHAnsi"/>
        </w:rPr>
        <w:t>_________________________</w:t>
      </w:r>
    </w:p>
    <w:p w14:paraId="1818822A" w14:textId="59948462" w:rsidR="00100DFF" w:rsidRPr="005D4C95" w:rsidRDefault="00130914" w:rsidP="00D309DF">
      <w:pPr>
        <w:jc w:val="center"/>
        <w:rPr>
          <w:rFonts w:asciiTheme="majorHAnsi" w:hAnsiTheme="majorHAnsi" w:cstheme="majorHAnsi"/>
        </w:rPr>
      </w:pPr>
      <w:r w:rsidRPr="005D4C95">
        <w:rPr>
          <w:rFonts w:asciiTheme="majorHAnsi" w:hAnsiTheme="majorHAnsi" w:cstheme="majorHAnsi"/>
          <w:bCs/>
        </w:rPr>
        <w:t>Representante</w:t>
      </w:r>
      <w:r w:rsidRPr="005D4C95">
        <w:rPr>
          <w:rFonts w:asciiTheme="majorHAnsi" w:hAnsiTheme="majorHAnsi" w:cstheme="majorHAnsi"/>
        </w:rPr>
        <w:t xml:space="preserve"> legal do CONTRATADO</w:t>
      </w:r>
    </w:p>
    <w:sectPr w:rsidR="00100DFF" w:rsidRPr="005D4C95" w:rsidSect="00705497">
      <w:headerReference w:type="default" r:id="rId84"/>
      <w:footerReference w:type="default" r:id="rId85"/>
      <w:headerReference w:type="first" r:id="rId86"/>
      <w:footerReference w:type="first" r:id="rId87"/>
      <w:type w:val="continuous"/>
      <w:pgSz w:w="11906" w:h="16838"/>
      <w:pgMar w:top="1798" w:right="1134" w:bottom="1134" w:left="1560" w:header="709" w:footer="5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622C4" w14:textId="77777777" w:rsidR="00E908A4" w:rsidRDefault="00E908A4">
      <w:r>
        <w:separator/>
      </w:r>
    </w:p>
  </w:endnote>
  <w:endnote w:type="continuationSeparator" w:id="0">
    <w:p w14:paraId="58C77B10" w14:textId="77777777" w:rsidR="00E908A4" w:rsidRDefault="00E90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Malgun Gothic"/>
    <w:charset w:val="00"/>
    <w:family w:val="swiss"/>
    <w:pitch w:val="variable"/>
    <w:sig w:usb0="800000AF" w:usb1="1000204A"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086B2" w14:textId="7C364620" w:rsidR="00E908A4" w:rsidRDefault="00E908A4" w:rsidP="00DB5315">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sidRPr="00DB5315">
      <w:rPr>
        <w:rFonts w:ascii="Times New Roman" w:hAnsi="Times New Roman" w:cs="Times New Roman"/>
        <w:sz w:val="20"/>
        <w:szCs w:val="20"/>
      </w:rPr>
      <w:t xml:space="preserve">Edital </w:t>
    </w:r>
    <w:r>
      <w:rPr>
        <w:rFonts w:ascii="Times New Roman" w:hAnsi="Times New Roman" w:cs="Times New Roman"/>
        <w:sz w:val="20"/>
        <w:szCs w:val="20"/>
      </w:rPr>
      <w:t>1</w:t>
    </w:r>
    <w:r w:rsidR="005D4C95">
      <w:rPr>
        <w:rFonts w:ascii="Times New Roman" w:hAnsi="Times New Roman" w:cs="Times New Roman"/>
        <w:sz w:val="20"/>
        <w:szCs w:val="20"/>
      </w:rPr>
      <w:t>40</w:t>
    </w:r>
    <w:r w:rsidRPr="00DB5315">
      <w:rPr>
        <w:rFonts w:ascii="Times New Roman" w:hAnsi="Times New Roman" w:cs="Times New Roman"/>
        <w:sz w:val="20"/>
        <w:szCs w:val="20"/>
      </w:rPr>
      <w:t xml:space="preserve">-2023 </w:t>
    </w:r>
    <w:r w:rsidR="005D4C95">
      <w:rPr>
        <w:rFonts w:ascii="Times New Roman" w:hAnsi="Times New Roman" w:cs="Times New Roman"/>
        <w:sz w:val="20"/>
        <w:szCs w:val="20"/>
      </w:rPr>
      <w:t>Registro de preços para aquisição de material de construção</w:t>
    </w:r>
    <w:r w:rsidRPr="00DB5315">
      <w:rPr>
        <w:rFonts w:ascii="Times New Roman" w:hAnsi="Times New Roman" w:cs="Times New Roman"/>
        <w:sz w:val="20"/>
        <w:szCs w:val="20"/>
      </w:rPr>
      <w:t>...................</w:t>
    </w:r>
    <w:r w:rsidRPr="00DB5315">
      <w:rPr>
        <w:rFonts w:ascii="Times New Roman" w:eastAsia="Arial" w:hAnsi="Times New Roman" w:cs="Times New Roman"/>
        <w:sz w:val="20"/>
        <w:szCs w:val="20"/>
      </w:rPr>
      <w:t xml:space="preserve">Página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PAGE</w:instrText>
    </w:r>
    <w:r w:rsidRPr="00DB5315">
      <w:rPr>
        <w:rFonts w:ascii="Times New Roman" w:eastAsia="Arial" w:hAnsi="Times New Roman" w:cs="Times New Roman"/>
        <w:sz w:val="20"/>
        <w:szCs w:val="20"/>
      </w:rPr>
      <w:fldChar w:fldCharType="separate"/>
    </w:r>
    <w:r>
      <w:rPr>
        <w:rFonts w:ascii="Times New Roman" w:eastAsia="Arial" w:hAnsi="Times New Roman" w:cs="Times New Roman"/>
        <w:noProof/>
        <w:sz w:val="20"/>
        <w:szCs w:val="20"/>
      </w:rPr>
      <w:t>12</w:t>
    </w:r>
    <w:r w:rsidRPr="00DB5315">
      <w:rPr>
        <w:rFonts w:ascii="Times New Roman" w:eastAsia="Arial" w:hAnsi="Times New Roman" w:cs="Times New Roman"/>
        <w:sz w:val="20"/>
        <w:szCs w:val="20"/>
      </w:rPr>
      <w:fldChar w:fldCharType="end"/>
    </w:r>
    <w:r w:rsidRPr="00DB5315">
      <w:rPr>
        <w:rFonts w:ascii="Times New Roman" w:eastAsia="Arial" w:hAnsi="Times New Roman" w:cs="Times New Roman"/>
        <w:sz w:val="20"/>
        <w:szCs w:val="20"/>
      </w:rPr>
      <w:t xml:space="preserve"> |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NUMPAGES</w:instrText>
    </w:r>
    <w:r w:rsidRPr="00DB5315">
      <w:rPr>
        <w:rFonts w:ascii="Times New Roman" w:eastAsia="Arial" w:hAnsi="Times New Roman" w:cs="Times New Roman"/>
        <w:sz w:val="20"/>
        <w:szCs w:val="20"/>
      </w:rPr>
      <w:fldChar w:fldCharType="separate"/>
    </w:r>
    <w:r>
      <w:rPr>
        <w:rFonts w:ascii="Times New Roman" w:eastAsia="Arial" w:hAnsi="Times New Roman" w:cs="Times New Roman"/>
        <w:noProof/>
        <w:sz w:val="20"/>
        <w:szCs w:val="20"/>
      </w:rPr>
      <w:t>49</w:t>
    </w:r>
    <w:r w:rsidRPr="00DB5315">
      <w:rPr>
        <w:rFonts w:ascii="Times New Roman" w:eastAsia="Arial" w:hAnsi="Times New Roman" w:cs="Times New Roman"/>
        <w:sz w:val="20"/>
        <w:szCs w:val="20"/>
      </w:rPr>
      <w:fldChar w:fldCharType="end"/>
    </w:r>
  </w:p>
  <w:p w14:paraId="4BE16BEA" w14:textId="56072E78" w:rsidR="00E908A4" w:rsidRPr="00DB5315" w:rsidRDefault="00E908A4" w:rsidP="00DB5315">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Pr>
        <w:rFonts w:ascii="Times New Roman" w:eastAsia="Arial" w:hAnsi="Times New Roman" w:cs="Times New Roman"/>
        <w:sz w:val="20"/>
        <w:szCs w:val="20"/>
      </w:rPr>
      <w:t>Prefeitura Municipal de Ponte Nova – Av. Caetano Marinho nº 306, Centro – 31-38195454</w:t>
    </w:r>
  </w:p>
  <w:p w14:paraId="71761073" w14:textId="77777777" w:rsidR="00E908A4" w:rsidRDefault="00E908A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D2E7E" w14:textId="32EBB0F1" w:rsidR="00E908A4" w:rsidRPr="000A2CA8" w:rsidRDefault="00E908A4" w:rsidP="000A2CA8">
    <w:pPr>
      <w:pBdr>
        <w:top w:val="nil"/>
        <w:left w:val="nil"/>
        <w:bottom w:val="nil"/>
        <w:right w:val="nil"/>
        <w:between w:val="nil"/>
      </w:pBdr>
      <w:tabs>
        <w:tab w:val="center" w:pos="4252"/>
        <w:tab w:val="right" w:pos="8504"/>
      </w:tabs>
      <w:jc w:val="center"/>
      <w:rPr>
        <w:rFonts w:ascii="Times New Roman" w:hAnsi="Times New Roman" w:cs="Times New Roman"/>
        <w:sz w:val="20"/>
        <w:szCs w:val="20"/>
      </w:rPr>
    </w:pPr>
    <w:r w:rsidRPr="00DB5315">
      <w:rPr>
        <w:rFonts w:ascii="Times New Roman" w:hAnsi="Times New Roman" w:cs="Times New Roman"/>
        <w:sz w:val="20"/>
        <w:szCs w:val="20"/>
      </w:rPr>
      <w:t xml:space="preserve">Edital </w:t>
    </w:r>
    <w:r>
      <w:rPr>
        <w:rFonts w:ascii="Times New Roman" w:hAnsi="Times New Roman" w:cs="Times New Roman"/>
        <w:sz w:val="20"/>
        <w:szCs w:val="20"/>
      </w:rPr>
      <w:t>1</w:t>
    </w:r>
    <w:r w:rsidR="00EF4234">
      <w:rPr>
        <w:rFonts w:ascii="Times New Roman" w:hAnsi="Times New Roman" w:cs="Times New Roman"/>
        <w:sz w:val="20"/>
        <w:szCs w:val="20"/>
      </w:rPr>
      <w:t>4</w:t>
    </w:r>
    <w:r>
      <w:rPr>
        <w:rFonts w:ascii="Times New Roman" w:hAnsi="Times New Roman" w:cs="Times New Roman"/>
        <w:sz w:val="20"/>
        <w:szCs w:val="20"/>
      </w:rPr>
      <w:t>0</w:t>
    </w:r>
    <w:r w:rsidRPr="00DB5315">
      <w:rPr>
        <w:rFonts w:ascii="Times New Roman" w:hAnsi="Times New Roman" w:cs="Times New Roman"/>
        <w:sz w:val="20"/>
        <w:szCs w:val="20"/>
      </w:rPr>
      <w:t xml:space="preserve">-2023 SRP Aquisição </w:t>
    </w:r>
    <w:r>
      <w:rPr>
        <w:rFonts w:ascii="Times New Roman" w:hAnsi="Times New Roman" w:cs="Times New Roman"/>
        <w:sz w:val="20"/>
        <w:szCs w:val="20"/>
      </w:rPr>
      <w:t xml:space="preserve">de </w:t>
    </w:r>
    <w:r w:rsidR="00EF4234">
      <w:rPr>
        <w:rFonts w:ascii="Times New Roman" w:hAnsi="Times New Roman" w:cs="Times New Roman"/>
        <w:sz w:val="20"/>
        <w:szCs w:val="20"/>
      </w:rPr>
      <w:t>materiais de construção</w:t>
    </w:r>
    <w:r w:rsidRPr="00DB5315">
      <w:rPr>
        <w:rFonts w:ascii="Times New Roman" w:hAnsi="Times New Roman" w:cs="Times New Roman"/>
        <w:sz w:val="20"/>
        <w:szCs w:val="20"/>
      </w:rPr>
      <w:t>...................</w:t>
    </w:r>
    <w:r w:rsidRPr="00DB5315">
      <w:rPr>
        <w:rFonts w:ascii="Times New Roman" w:eastAsia="Arial" w:hAnsi="Times New Roman" w:cs="Times New Roman"/>
        <w:sz w:val="20"/>
        <w:szCs w:val="20"/>
      </w:rPr>
      <w:t xml:space="preserve">Página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PAGE</w:instrText>
    </w:r>
    <w:r w:rsidRPr="00DB5315">
      <w:rPr>
        <w:rFonts w:ascii="Times New Roman" w:eastAsia="Arial" w:hAnsi="Times New Roman" w:cs="Times New Roman"/>
        <w:sz w:val="20"/>
        <w:szCs w:val="20"/>
      </w:rPr>
      <w:fldChar w:fldCharType="separate"/>
    </w:r>
    <w:r>
      <w:rPr>
        <w:rFonts w:ascii="Times New Roman" w:eastAsia="Arial" w:hAnsi="Times New Roman" w:cs="Times New Roman"/>
        <w:noProof/>
        <w:sz w:val="20"/>
        <w:szCs w:val="20"/>
      </w:rPr>
      <w:t>1</w:t>
    </w:r>
    <w:r w:rsidRPr="00DB5315">
      <w:rPr>
        <w:rFonts w:ascii="Times New Roman" w:eastAsia="Arial" w:hAnsi="Times New Roman" w:cs="Times New Roman"/>
        <w:sz w:val="20"/>
        <w:szCs w:val="20"/>
      </w:rPr>
      <w:fldChar w:fldCharType="end"/>
    </w:r>
    <w:r w:rsidRPr="00DB5315">
      <w:rPr>
        <w:rFonts w:ascii="Times New Roman" w:eastAsia="Arial" w:hAnsi="Times New Roman" w:cs="Times New Roman"/>
        <w:sz w:val="20"/>
        <w:szCs w:val="20"/>
      </w:rPr>
      <w:t xml:space="preserve"> |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NUMPAGES</w:instrText>
    </w:r>
    <w:r w:rsidRPr="00DB5315">
      <w:rPr>
        <w:rFonts w:ascii="Times New Roman" w:eastAsia="Arial" w:hAnsi="Times New Roman" w:cs="Times New Roman"/>
        <w:sz w:val="20"/>
        <w:szCs w:val="20"/>
      </w:rPr>
      <w:fldChar w:fldCharType="separate"/>
    </w:r>
    <w:r>
      <w:rPr>
        <w:rFonts w:ascii="Times New Roman" w:eastAsia="Arial" w:hAnsi="Times New Roman" w:cs="Times New Roman"/>
        <w:noProof/>
        <w:sz w:val="20"/>
        <w:szCs w:val="20"/>
      </w:rPr>
      <w:t>49</w:t>
    </w:r>
    <w:r w:rsidRPr="00DB5315">
      <w:rPr>
        <w:rFonts w:ascii="Times New Roman" w:eastAsia="Arial" w:hAnsi="Times New Roman" w:cs="Times New Roman"/>
        <w:sz w:val="20"/>
        <w:szCs w:val="20"/>
      </w:rPr>
      <w:fldChar w:fldCharType="end"/>
    </w:r>
  </w:p>
  <w:p w14:paraId="773FC9ED" w14:textId="38D168C1" w:rsidR="00E908A4" w:rsidRPr="006C4552" w:rsidRDefault="00E908A4" w:rsidP="006C4552">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Pr>
        <w:rFonts w:ascii="Times New Roman" w:eastAsia="Arial" w:hAnsi="Times New Roman" w:cs="Times New Roman"/>
        <w:sz w:val="20"/>
        <w:szCs w:val="20"/>
      </w:rPr>
      <w:t>Prefeitura Municipal de Ponte Nova – Av. Caetano Marinho nº 306, Centro – 31-38195454</w:t>
    </w:r>
  </w:p>
  <w:p w14:paraId="19DB7383" w14:textId="77777777" w:rsidR="00E908A4" w:rsidRDefault="00E908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72489" w14:textId="77777777" w:rsidR="00E908A4" w:rsidRDefault="00E908A4">
      <w:r>
        <w:separator/>
      </w:r>
    </w:p>
  </w:footnote>
  <w:footnote w:type="continuationSeparator" w:id="0">
    <w:p w14:paraId="05B1A0AB" w14:textId="77777777" w:rsidR="00E908A4" w:rsidRDefault="00E908A4">
      <w:r>
        <w:continuationSeparator/>
      </w:r>
    </w:p>
  </w:footnote>
  <w:footnote w:id="1">
    <w:p w14:paraId="5467581C" w14:textId="77777777" w:rsidR="00E908A4" w:rsidRDefault="00E908A4">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rFonts w:ascii="Garamond" w:eastAsia="Garamond" w:hAnsi="Garamond" w:cs="Garamond"/>
          <w:color w:val="000000"/>
          <w:sz w:val="16"/>
          <w:szCs w:val="16"/>
        </w:rPr>
        <w:t>Não será permitido a participação de empresas reunidas em consórcio, pois a experiência prática demonstra que as licitações que permitem essa participação, são aquelas que envolvem serviços de grande vulto e/ou de alta complexidade técnica, não sendo o caso da presente licitação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A389E" w14:textId="77777777" w:rsidR="00E908A4" w:rsidRDefault="00E908A4">
    <w:pPr>
      <w:pBdr>
        <w:top w:val="nil"/>
        <w:left w:val="nil"/>
        <w:bottom w:val="nil"/>
        <w:right w:val="nil"/>
        <w:between w:val="nil"/>
      </w:pBdr>
      <w:tabs>
        <w:tab w:val="center" w:pos="4252"/>
        <w:tab w:val="right" w:pos="8504"/>
      </w:tabs>
      <w:spacing w:line="360" w:lineRule="auto"/>
      <w:ind w:left="1134"/>
      <w:jc w:val="center"/>
      <w:rPr>
        <w:rFonts w:ascii="Arial" w:eastAsia="Arial" w:hAnsi="Arial" w:cs="Arial"/>
        <w:b/>
        <w:color w:val="000000"/>
        <w:sz w:val="34"/>
        <w:szCs w:val="34"/>
      </w:rPr>
    </w:pPr>
    <w:r>
      <w:rPr>
        <w:rFonts w:ascii="Arial" w:eastAsia="Arial" w:hAnsi="Arial" w:cs="Arial"/>
        <w:b/>
        <w:color w:val="000000"/>
        <w:sz w:val="34"/>
        <w:szCs w:val="34"/>
      </w:rPr>
      <w:t>PREFEITURA MUNICIPAL DE PONTE NOVA</w:t>
    </w:r>
    <w:r>
      <w:rPr>
        <w:noProof/>
      </w:rPr>
      <w:drawing>
        <wp:anchor distT="0" distB="0" distL="114300" distR="114300" simplePos="0" relativeHeight="251658240" behindDoc="0" locked="0" layoutInCell="1" hidden="0" allowOverlap="1" wp14:anchorId="03E16C42" wp14:editId="7A02C5F6">
          <wp:simplePos x="0" y="0"/>
          <wp:positionH relativeFrom="column">
            <wp:posOffset>57152</wp:posOffset>
          </wp:positionH>
          <wp:positionV relativeFrom="paragraph">
            <wp:posOffset>-75563</wp:posOffset>
          </wp:positionV>
          <wp:extent cx="779780" cy="789096"/>
          <wp:effectExtent l="0" t="0" r="0" b="0"/>
          <wp:wrapNone/>
          <wp:docPr id="4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9780" cy="789096"/>
                  </a:xfrm>
                  <a:prstGeom prst="rect">
                    <a:avLst/>
                  </a:prstGeom>
                  <a:ln/>
                </pic:spPr>
              </pic:pic>
            </a:graphicData>
          </a:graphic>
        </wp:anchor>
      </w:drawing>
    </w:r>
  </w:p>
  <w:p w14:paraId="236A8AE2" w14:textId="18DC46B9" w:rsidR="00E908A4" w:rsidRPr="006C4552" w:rsidRDefault="00E908A4" w:rsidP="006C4552">
    <w:pPr>
      <w:keepNext/>
      <w:keepLines/>
      <w:pBdr>
        <w:top w:val="nil"/>
        <w:left w:val="nil"/>
        <w:bottom w:val="nil"/>
        <w:right w:val="nil"/>
        <w:between w:val="nil"/>
      </w:pBdr>
      <w:tabs>
        <w:tab w:val="right" w:pos="8504"/>
      </w:tabs>
      <w:spacing w:line="360" w:lineRule="auto"/>
      <w:ind w:left="1134"/>
      <w:jc w:val="center"/>
      <w:rPr>
        <w:rFonts w:ascii="Arial" w:eastAsia="Arial" w:hAnsi="Arial" w:cs="Arial"/>
        <w:b/>
        <w:i/>
        <w:color w:val="0000FF"/>
        <w:sz w:val="34"/>
        <w:szCs w:val="34"/>
      </w:rPr>
    </w:pPr>
    <w:r>
      <w:rPr>
        <w:rFonts w:ascii="Arial" w:eastAsia="Arial" w:hAnsi="Arial" w:cs="Arial"/>
        <w:b/>
        <w:color w:val="272727"/>
        <w:sz w:val="34"/>
        <w:szCs w:val="34"/>
      </w:rPr>
      <w:t>ESTADO DE MINAS GERAIS</w:t>
    </w:r>
  </w:p>
  <w:p w14:paraId="0D6CD74B" w14:textId="77777777" w:rsidR="00E908A4" w:rsidRDefault="00E908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91E79" w14:textId="77777777" w:rsidR="00E908A4" w:rsidRDefault="00E908A4">
    <w:pPr>
      <w:pBdr>
        <w:top w:val="nil"/>
        <w:left w:val="nil"/>
        <w:bottom w:val="nil"/>
        <w:right w:val="nil"/>
        <w:between w:val="nil"/>
      </w:pBdr>
      <w:tabs>
        <w:tab w:val="center" w:pos="4252"/>
        <w:tab w:val="right" w:pos="8504"/>
      </w:tabs>
      <w:spacing w:line="360" w:lineRule="auto"/>
      <w:ind w:left="1134"/>
      <w:jc w:val="center"/>
      <w:rPr>
        <w:rFonts w:ascii="Arial" w:eastAsia="Arial" w:hAnsi="Arial" w:cs="Arial"/>
        <w:b/>
        <w:color w:val="000000"/>
        <w:sz w:val="34"/>
        <w:szCs w:val="34"/>
      </w:rPr>
    </w:pPr>
    <w:r>
      <w:rPr>
        <w:rFonts w:ascii="Arial" w:eastAsia="Arial" w:hAnsi="Arial" w:cs="Arial"/>
        <w:b/>
        <w:color w:val="000000"/>
        <w:sz w:val="34"/>
        <w:szCs w:val="34"/>
      </w:rPr>
      <w:t>PREFEITURA MUNICIPAL DE PONTE NOVA</w:t>
    </w:r>
    <w:r>
      <w:rPr>
        <w:noProof/>
      </w:rPr>
      <w:drawing>
        <wp:anchor distT="0" distB="0" distL="114300" distR="114300" simplePos="0" relativeHeight="251659264" behindDoc="0" locked="0" layoutInCell="1" hidden="0" allowOverlap="1" wp14:anchorId="57717217" wp14:editId="3632C2C9">
          <wp:simplePos x="0" y="0"/>
          <wp:positionH relativeFrom="column">
            <wp:posOffset>57152</wp:posOffset>
          </wp:positionH>
          <wp:positionV relativeFrom="paragraph">
            <wp:posOffset>-75563</wp:posOffset>
          </wp:positionV>
          <wp:extent cx="779780" cy="789096"/>
          <wp:effectExtent l="0" t="0" r="0" b="0"/>
          <wp:wrapNone/>
          <wp:docPr id="4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9780" cy="789096"/>
                  </a:xfrm>
                  <a:prstGeom prst="rect">
                    <a:avLst/>
                  </a:prstGeom>
                  <a:ln/>
                </pic:spPr>
              </pic:pic>
            </a:graphicData>
          </a:graphic>
        </wp:anchor>
      </w:drawing>
    </w:r>
  </w:p>
  <w:p w14:paraId="5C62D8CE" w14:textId="77777777" w:rsidR="00E908A4" w:rsidRDefault="00E908A4">
    <w:pPr>
      <w:keepNext/>
      <w:keepLines/>
      <w:pBdr>
        <w:top w:val="nil"/>
        <w:left w:val="nil"/>
        <w:bottom w:val="nil"/>
        <w:right w:val="nil"/>
        <w:between w:val="nil"/>
      </w:pBdr>
      <w:tabs>
        <w:tab w:val="right" w:pos="8504"/>
      </w:tabs>
      <w:spacing w:line="360" w:lineRule="auto"/>
      <w:ind w:left="1134"/>
      <w:jc w:val="center"/>
      <w:rPr>
        <w:rFonts w:ascii="Arial" w:eastAsia="Arial" w:hAnsi="Arial" w:cs="Arial"/>
        <w:b/>
        <w:i/>
        <w:color w:val="0000FF"/>
        <w:sz w:val="34"/>
        <w:szCs w:val="34"/>
      </w:rPr>
    </w:pPr>
    <w:r>
      <w:rPr>
        <w:rFonts w:ascii="Arial" w:eastAsia="Arial" w:hAnsi="Arial" w:cs="Arial"/>
        <w:b/>
        <w:color w:val="272727"/>
        <w:sz w:val="34"/>
        <w:szCs w:val="34"/>
      </w:rPr>
      <w:t>ESTADO DE MINAS GERAIS</w:t>
    </w:r>
  </w:p>
  <w:p w14:paraId="60DC2F9E" w14:textId="77777777" w:rsidR="00E908A4" w:rsidRDefault="00E908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61453"/>
    <w:multiLevelType w:val="multilevel"/>
    <w:tmpl w:val="9E84D7EC"/>
    <w:lvl w:ilvl="0">
      <w:start w:val="2"/>
      <w:numFmt w:val="decimal"/>
      <w:lvlText w:val="%1."/>
      <w:lvlJc w:val="left"/>
      <w:pPr>
        <w:ind w:left="294" w:hanging="180"/>
        <w:jc w:val="left"/>
      </w:pPr>
      <w:rPr>
        <w:rFonts w:hint="default"/>
        <w:b/>
        <w:bCs/>
        <w:w w:val="100"/>
        <w:lang w:val="pt-PT" w:eastAsia="en-US" w:bidi="ar-SA"/>
      </w:rPr>
    </w:lvl>
    <w:lvl w:ilvl="1">
      <w:start w:val="1"/>
      <w:numFmt w:val="decimal"/>
      <w:lvlText w:val="%1.%2."/>
      <w:lvlJc w:val="left"/>
      <w:pPr>
        <w:ind w:left="114" w:hanging="344"/>
        <w:jc w:val="left"/>
      </w:pPr>
      <w:rPr>
        <w:rFonts w:hint="default"/>
        <w:w w:val="100"/>
        <w:lang w:val="pt-PT" w:eastAsia="en-US" w:bidi="ar-SA"/>
      </w:rPr>
    </w:lvl>
    <w:lvl w:ilvl="2">
      <w:numFmt w:val="bullet"/>
      <w:lvlText w:val="•"/>
      <w:lvlJc w:val="left"/>
      <w:pPr>
        <w:ind w:left="1351" w:hanging="344"/>
      </w:pPr>
      <w:rPr>
        <w:rFonts w:hint="default"/>
        <w:lang w:val="pt-PT" w:eastAsia="en-US" w:bidi="ar-SA"/>
      </w:rPr>
    </w:lvl>
    <w:lvl w:ilvl="3">
      <w:numFmt w:val="bullet"/>
      <w:lvlText w:val="•"/>
      <w:lvlJc w:val="left"/>
      <w:pPr>
        <w:ind w:left="2403" w:hanging="344"/>
      </w:pPr>
      <w:rPr>
        <w:rFonts w:hint="default"/>
        <w:lang w:val="pt-PT" w:eastAsia="en-US" w:bidi="ar-SA"/>
      </w:rPr>
    </w:lvl>
    <w:lvl w:ilvl="4">
      <w:numFmt w:val="bullet"/>
      <w:lvlText w:val="•"/>
      <w:lvlJc w:val="left"/>
      <w:pPr>
        <w:ind w:left="3455" w:hanging="344"/>
      </w:pPr>
      <w:rPr>
        <w:rFonts w:hint="default"/>
        <w:lang w:val="pt-PT" w:eastAsia="en-US" w:bidi="ar-SA"/>
      </w:rPr>
    </w:lvl>
    <w:lvl w:ilvl="5">
      <w:numFmt w:val="bullet"/>
      <w:lvlText w:val="•"/>
      <w:lvlJc w:val="left"/>
      <w:pPr>
        <w:ind w:left="4506" w:hanging="344"/>
      </w:pPr>
      <w:rPr>
        <w:rFonts w:hint="default"/>
        <w:lang w:val="pt-PT" w:eastAsia="en-US" w:bidi="ar-SA"/>
      </w:rPr>
    </w:lvl>
    <w:lvl w:ilvl="6">
      <w:numFmt w:val="bullet"/>
      <w:lvlText w:val="•"/>
      <w:lvlJc w:val="left"/>
      <w:pPr>
        <w:ind w:left="5558" w:hanging="344"/>
      </w:pPr>
      <w:rPr>
        <w:rFonts w:hint="default"/>
        <w:lang w:val="pt-PT" w:eastAsia="en-US" w:bidi="ar-SA"/>
      </w:rPr>
    </w:lvl>
    <w:lvl w:ilvl="7">
      <w:numFmt w:val="bullet"/>
      <w:lvlText w:val="•"/>
      <w:lvlJc w:val="left"/>
      <w:pPr>
        <w:ind w:left="6610" w:hanging="344"/>
      </w:pPr>
      <w:rPr>
        <w:rFonts w:hint="default"/>
        <w:lang w:val="pt-PT" w:eastAsia="en-US" w:bidi="ar-SA"/>
      </w:rPr>
    </w:lvl>
    <w:lvl w:ilvl="8">
      <w:numFmt w:val="bullet"/>
      <w:lvlText w:val="•"/>
      <w:lvlJc w:val="left"/>
      <w:pPr>
        <w:ind w:left="7662" w:hanging="344"/>
      </w:pPr>
      <w:rPr>
        <w:rFonts w:hint="default"/>
        <w:lang w:val="pt-PT" w:eastAsia="en-US" w:bidi="ar-SA"/>
      </w:rPr>
    </w:lvl>
  </w:abstractNum>
  <w:abstractNum w:abstractNumId="1" w15:restartNumberingAfterBreak="0">
    <w:nsid w:val="04A1461D"/>
    <w:multiLevelType w:val="hybridMultilevel"/>
    <w:tmpl w:val="FDC86F66"/>
    <w:lvl w:ilvl="0" w:tplc="09BCBC50">
      <w:start w:val="1"/>
      <w:numFmt w:val="lowerLetter"/>
      <w:lvlText w:val="%1)"/>
      <w:lvlJc w:val="left"/>
      <w:pPr>
        <w:ind w:left="898" w:hanging="185"/>
        <w:jc w:val="left"/>
      </w:pPr>
      <w:rPr>
        <w:rFonts w:ascii="Times New Roman" w:eastAsia="Times New Roman" w:hAnsi="Times New Roman" w:cs="Times New Roman" w:hint="default"/>
        <w:spacing w:val="-1"/>
        <w:w w:val="100"/>
        <w:sz w:val="18"/>
        <w:szCs w:val="18"/>
        <w:lang w:val="pt-PT" w:eastAsia="en-US" w:bidi="ar-SA"/>
      </w:rPr>
    </w:lvl>
    <w:lvl w:ilvl="1" w:tplc="EB745BEA">
      <w:numFmt w:val="bullet"/>
      <w:lvlText w:val="•"/>
      <w:lvlJc w:val="left"/>
      <w:pPr>
        <w:ind w:left="1786" w:hanging="185"/>
      </w:pPr>
      <w:rPr>
        <w:rFonts w:hint="default"/>
        <w:lang w:val="pt-PT" w:eastAsia="en-US" w:bidi="ar-SA"/>
      </w:rPr>
    </w:lvl>
    <w:lvl w:ilvl="2" w:tplc="A8BCB38A">
      <w:numFmt w:val="bullet"/>
      <w:lvlText w:val="•"/>
      <w:lvlJc w:val="left"/>
      <w:pPr>
        <w:ind w:left="2673" w:hanging="185"/>
      </w:pPr>
      <w:rPr>
        <w:rFonts w:hint="default"/>
        <w:lang w:val="pt-PT" w:eastAsia="en-US" w:bidi="ar-SA"/>
      </w:rPr>
    </w:lvl>
    <w:lvl w:ilvl="3" w:tplc="521C648E">
      <w:numFmt w:val="bullet"/>
      <w:lvlText w:val="•"/>
      <w:lvlJc w:val="left"/>
      <w:pPr>
        <w:ind w:left="3559" w:hanging="185"/>
      </w:pPr>
      <w:rPr>
        <w:rFonts w:hint="default"/>
        <w:lang w:val="pt-PT" w:eastAsia="en-US" w:bidi="ar-SA"/>
      </w:rPr>
    </w:lvl>
    <w:lvl w:ilvl="4" w:tplc="1102DA98">
      <w:numFmt w:val="bullet"/>
      <w:lvlText w:val="•"/>
      <w:lvlJc w:val="left"/>
      <w:pPr>
        <w:ind w:left="4446" w:hanging="185"/>
      </w:pPr>
      <w:rPr>
        <w:rFonts w:hint="default"/>
        <w:lang w:val="pt-PT" w:eastAsia="en-US" w:bidi="ar-SA"/>
      </w:rPr>
    </w:lvl>
    <w:lvl w:ilvl="5" w:tplc="9F3AD9E4">
      <w:numFmt w:val="bullet"/>
      <w:lvlText w:val="•"/>
      <w:lvlJc w:val="left"/>
      <w:pPr>
        <w:ind w:left="5332" w:hanging="185"/>
      </w:pPr>
      <w:rPr>
        <w:rFonts w:hint="default"/>
        <w:lang w:val="pt-PT" w:eastAsia="en-US" w:bidi="ar-SA"/>
      </w:rPr>
    </w:lvl>
    <w:lvl w:ilvl="6" w:tplc="8CD2FFAA">
      <w:numFmt w:val="bullet"/>
      <w:lvlText w:val="•"/>
      <w:lvlJc w:val="left"/>
      <w:pPr>
        <w:ind w:left="6219" w:hanging="185"/>
      </w:pPr>
      <w:rPr>
        <w:rFonts w:hint="default"/>
        <w:lang w:val="pt-PT" w:eastAsia="en-US" w:bidi="ar-SA"/>
      </w:rPr>
    </w:lvl>
    <w:lvl w:ilvl="7" w:tplc="B8DEBE54">
      <w:numFmt w:val="bullet"/>
      <w:lvlText w:val="•"/>
      <w:lvlJc w:val="left"/>
      <w:pPr>
        <w:ind w:left="7105" w:hanging="185"/>
      </w:pPr>
      <w:rPr>
        <w:rFonts w:hint="default"/>
        <w:lang w:val="pt-PT" w:eastAsia="en-US" w:bidi="ar-SA"/>
      </w:rPr>
    </w:lvl>
    <w:lvl w:ilvl="8" w:tplc="4580A18E">
      <w:numFmt w:val="bullet"/>
      <w:lvlText w:val="•"/>
      <w:lvlJc w:val="left"/>
      <w:pPr>
        <w:ind w:left="7992" w:hanging="185"/>
      </w:pPr>
      <w:rPr>
        <w:rFonts w:hint="default"/>
        <w:lang w:val="pt-PT" w:eastAsia="en-US" w:bidi="ar-SA"/>
      </w:rPr>
    </w:lvl>
  </w:abstractNum>
  <w:abstractNum w:abstractNumId="2" w15:restartNumberingAfterBreak="0">
    <w:nsid w:val="05C04EEE"/>
    <w:multiLevelType w:val="hybridMultilevel"/>
    <w:tmpl w:val="7AA2062E"/>
    <w:lvl w:ilvl="0" w:tplc="5106AF0A">
      <w:numFmt w:val="bullet"/>
      <w:lvlText w:val="-"/>
      <w:lvlJc w:val="left"/>
      <w:pPr>
        <w:ind w:left="818" w:hanging="105"/>
      </w:pPr>
      <w:rPr>
        <w:rFonts w:ascii="Times New Roman" w:eastAsia="Times New Roman" w:hAnsi="Times New Roman" w:cs="Times New Roman" w:hint="default"/>
        <w:w w:val="100"/>
        <w:sz w:val="18"/>
        <w:szCs w:val="18"/>
        <w:lang w:val="pt-PT" w:eastAsia="en-US" w:bidi="ar-SA"/>
      </w:rPr>
    </w:lvl>
    <w:lvl w:ilvl="1" w:tplc="94DC48B2">
      <w:numFmt w:val="bullet"/>
      <w:lvlText w:val="•"/>
      <w:lvlJc w:val="left"/>
      <w:pPr>
        <w:ind w:left="1714" w:hanging="105"/>
      </w:pPr>
      <w:rPr>
        <w:rFonts w:hint="default"/>
        <w:lang w:val="pt-PT" w:eastAsia="en-US" w:bidi="ar-SA"/>
      </w:rPr>
    </w:lvl>
    <w:lvl w:ilvl="2" w:tplc="6608CCC0">
      <w:numFmt w:val="bullet"/>
      <w:lvlText w:val="•"/>
      <w:lvlJc w:val="left"/>
      <w:pPr>
        <w:ind w:left="2609" w:hanging="105"/>
      </w:pPr>
      <w:rPr>
        <w:rFonts w:hint="default"/>
        <w:lang w:val="pt-PT" w:eastAsia="en-US" w:bidi="ar-SA"/>
      </w:rPr>
    </w:lvl>
    <w:lvl w:ilvl="3" w:tplc="632AA7EC">
      <w:numFmt w:val="bullet"/>
      <w:lvlText w:val="•"/>
      <w:lvlJc w:val="left"/>
      <w:pPr>
        <w:ind w:left="3503" w:hanging="105"/>
      </w:pPr>
      <w:rPr>
        <w:rFonts w:hint="default"/>
        <w:lang w:val="pt-PT" w:eastAsia="en-US" w:bidi="ar-SA"/>
      </w:rPr>
    </w:lvl>
    <w:lvl w:ilvl="4" w:tplc="9126ED40">
      <w:numFmt w:val="bullet"/>
      <w:lvlText w:val="•"/>
      <w:lvlJc w:val="left"/>
      <w:pPr>
        <w:ind w:left="4398" w:hanging="105"/>
      </w:pPr>
      <w:rPr>
        <w:rFonts w:hint="default"/>
        <w:lang w:val="pt-PT" w:eastAsia="en-US" w:bidi="ar-SA"/>
      </w:rPr>
    </w:lvl>
    <w:lvl w:ilvl="5" w:tplc="52D05B10">
      <w:numFmt w:val="bullet"/>
      <w:lvlText w:val="•"/>
      <w:lvlJc w:val="left"/>
      <w:pPr>
        <w:ind w:left="5292" w:hanging="105"/>
      </w:pPr>
      <w:rPr>
        <w:rFonts w:hint="default"/>
        <w:lang w:val="pt-PT" w:eastAsia="en-US" w:bidi="ar-SA"/>
      </w:rPr>
    </w:lvl>
    <w:lvl w:ilvl="6" w:tplc="05608D98">
      <w:numFmt w:val="bullet"/>
      <w:lvlText w:val="•"/>
      <w:lvlJc w:val="left"/>
      <w:pPr>
        <w:ind w:left="6187" w:hanging="105"/>
      </w:pPr>
      <w:rPr>
        <w:rFonts w:hint="default"/>
        <w:lang w:val="pt-PT" w:eastAsia="en-US" w:bidi="ar-SA"/>
      </w:rPr>
    </w:lvl>
    <w:lvl w:ilvl="7" w:tplc="672C820E">
      <w:numFmt w:val="bullet"/>
      <w:lvlText w:val="•"/>
      <w:lvlJc w:val="left"/>
      <w:pPr>
        <w:ind w:left="7081" w:hanging="105"/>
      </w:pPr>
      <w:rPr>
        <w:rFonts w:hint="default"/>
        <w:lang w:val="pt-PT" w:eastAsia="en-US" w:bidi="ar-SA"/>
      </w:rPr>
    </w:lvl>
    <w:lvl w:ilvl="8" w:tplc="EBF48350">
      <w:numFmt w:val="bullet"/>
      <w:lvlText w:val="•"/>
      <w:lvlJc w:val="left"/>
      <w:pPr>
        <w:ind w:left="7976" w:hanging="105"/>
      </w:pPr>
      <w:rPr>
        <w:rFonts w:hint="default"/>
        <w:lang w:val="pt-PT" w:eastAsia="en-US" w:bidi="ar-SA"/>
      </w:rPr>
    </w:lvl>
  </w:abstractNum>
  <w:abstractNum w:abstractNumId="3" w15:restartNumberingAfterBreak="0">
    <w:nsid w:val="07075110"/>
    <w:multiLevelType w:val="multilevel"/>
    <w:tmpl w:val="255C88EA"/>
    <w:lvl w:ilvl="0">
      <w:start w:val="1"/>
      <w:numFmt w:val="decimal"/>
      <w:pStyle w:val="Commarcadores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A20A1D"/>
    <w:multiLevelType w:val="multilevel"/>
    <w:tmpl w:val="363284B0"/>
    <w:lvl w:ilvl="0">
      <w:start w:val="4"/>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5" w15:restartNumberingAfterBreak="0">
    <w:nsid w:val="10C47597"/>
    <w:multiLevelType w:val="multilevel"/>
    <w:tmpl w:val="17E8688E"/>
    <w:lvl w:ilvl="0">
      <w:start w:val="1"/>
      <w:numFmt w:val="decimal"/>
      <w:lvlText w:val="%1."/>
      <w:lvlJc w:val="left"/>
      <w:pPr>
        <w:ind w:left="825" w:hanging="708"/>
        <w:jc w:val="right"/>
      </w:pPr>
      <w:rPr>
        <w:rFonts w:ascii="Arial" w:eastAsia="Arial" w:hAnsi="Arial" w:cs="Arial" w:hint="default"/>
        <w:b/>
        <w:bCs/>
        <w:spacing w:val="-1"/>
        <w:w w:val="99"/>
        <w:sz w:val="20"/>
        <w:szCs w:val="20"/>
      </w:rPr>
    </w:lvl>
    <w:lvl w:ilvl="1">
      <w:start w:val="1"/>
      <w:numFmt w:val="decimal"/>
      <w:lvlText w:val="%1.%2."/>
      <w:lvlJc w:val="left"/>
      <w:pPr>
        <w:ind w:left="542" w:hanging="992"/>
      </w:pPr>
      <w:rPr>
        <w:rFonts w:ascii="Arial" w:eastAsia="Arial" w:hAnsi="Arial" w:cs="Arial" w:hint="default"/>
        <w:b w:val="0"/>
        <w:spacing w:val="-1"/>
        <w:w w:val="99"/>
        <w:sz w:val="20"/>
        <w:szCs w:val="20"/>
      </w:rPr>
    </w:lvl>
    <w:lvl w:ilvl="2">
      <w:start w:val="1"/>
      <w:numFmt w:val="decimal"/>
      <w:lvlText w:val="%1.%2.%3."/>
      <w:lvlJc w:val="left"/>
      <w:pPr>
        <w:ind w:left="1135" w:hanging="567"/>
      </w:pPr>
      <w:rPr>
        <w:rFonts w:ascii="Arial" w:eastAsia="Arial" w:hAnsi="Arial" w:cs="Arial" w:hint="default"/>
        <w:b w:val="0"/>
        <w:color w:val="auto"/>
        <w:w w:val="99"/>
        <w:sz w:val="20"/>
        <w:szCs w:val="20"/>
      </w:rPr>
    </w:lvl>
    <w:lvl w:ilvl="3">
      <w:start w:val="1"/>
      <w:numFmt w:val="bullet"/>
      <w:lvlText w:val="•"/>
      <w:lvlJc w:val="left"/>
      <w:pPr>
        <w:ind w:left="542" w:hanging="567"/>
      </w:pPr>
      <w:rPr>
        <w:rFonts w:hint="default"/>
      </w:rPr>
    </w:lvl>
    <w:lvl w:ilvl="4">
      <w:start w:val="1"/>
      <w:numFmt w:val="bullet"/>
      <w:lvlText w:val="•"/>
      <w:lvlJc w:val="left"/>
      <w:pPr>
        <w:ind w:left="544" w:hanging="567"/>
      </w:pPr>
      <w:rPr>
        <w:rFonts w:hint="default"/>
      </w:rPr>
    </w:lvl>
    <w:lvl w:ilvl="5">
      <w:start w:val="1"/>
      <w:numFmt w:val="bullet"/>
      <w:lvlText w:val="•"/>
      <w:lvlJc w:val="left"/>
      <w:pPr>
        <w:ind w:left="821" w:hanging="567"/>
      </w:pPr>
      <w:rPr>
        <w:rFonts w:hint="default"/>
      </w:rPr>
    </w:lvl>
    <w:lvl w:ilvl="6">
      <w:start w:val="1"/>
      <w:numFmt w:val="bullet"/>
      <w:lvlText w:val="•"/>
      <w:lvlJc w:val="left"/>
      <w:pPr>
        <w:ind w:left="825" w:hanging="567"/>
      </w:pPr>
      <w:rPr>
        <w:rFonts w:hint="default"/>
      </w:rPr>
    </w:lvl>
    <w:lvl w:ilvl="7">
      <w:start w:val="1"/>
      <w:numFmt w:val="bullet"/>
      <w:lvlText w:val="•"/>
      <w:lvlJc w:val="left"/>
      <w:pPr>
        <w:ind w:left="909" w:hanging="567"/>
      </w:pPr>
      <w:rPr>
        <w:rFonts w:hint="default"/>
      </w:rPr>
    </w:lvl>
    <w:lvl w:ilvl="8">
      <w:start w:val="1"/>
      <w:numFmt w:val="bullet"/>
      <w:lvlText w:val="•"/>
      <w:lvlJc w:val="left"/>
      <w:pPr>
        <w:ind w:left="3848" w:hanging="567"/>
      </w:pPr>
      <w:rPr>
        <w:rFonts w:hint="default"/>
      </w:rPr>
    </w:lvl>
  </w:abstractNum>
  <w:abstractNum w:abstractNumId="6" w15:restartNumberingAfterBreak="0">
    <w:nsid w:val="14135007"/>
    <w:multiLevelType w:val="hybridMultilevel"/>
    <w:tmpl w:val="D3609A1C"/>
    <w:lvl w:ilvl="0" w:tplc="8DC44306">
      <w:start w:val="1"/>
      <w:numFmt w:val="lowerLetter"/>
      <w:lvlText w:val="%1)"/>
      <w:lvlJc w:val="left"/>
      <w:pPr>
        <w:ind w:left="908" w:hanging="195"/>
        <w:jc w:val="left"/>
      </w:pPr>
      <w:rPr>
        <w:rFonts w:ascii="Times New Roman" w:eastAsia="Times New Roman" w:hAnsi="Times New Roman" w:cs="Times New Roman" w:hint="default"/>
        <w:b/>
        <w:bCs/>
        <w:w w:val="100"/>
        <w:sz w:val="18"/>
        <w:szCs w:val="18"/>
        <w:lang w:val="pt-PT" w:eastAsia="en-US" w:bidi="ar-SA"/>
      </w:rPr>
    </w:lvl>
    <w:lvl w:ilvl="1" w:tplc="BC50DD20">
      <w:numFmt w:val="bullet"/>
      <w:lvlText w:val="•"/>
      <w:lvlJc w:val="left"/>
      <w:pPr>
        <w:ind w:left="1786" w:hanging="195"/>
      </w:pPr>
      <w:rPr>
        <w:rFonts w:hint="default"/>
        <w:lang w:val="pt-PT" w:eastAsia="en-US" w:bidi="ar-SA"/>
      </w:rPr>
    </w:lvl>
    <w:lvl w:ilvl="2" w:tplc="C8E81D68">
      <w:numFmt w:val="bullet"/>
      <w:lvlText w:val="•"/>
      <w:lvlJc w:val="left"/>
      <w:pPr>
        <w:ind w:left="2673" w:hanging="195"/>
      </w:pPr>
      <w:rPr>
        <w:rFonts w:hint="default"/>
        <w:lang w:val="pt-PT" w:eastAsia="en-US" w:bidi="ar-SA"/>
      </w:rPr>
    </w:lvl>
    <w:lvl w:ilvl="3" w:tplc="91E45A0A">
      <w:numFmt w:val="bullet"/>
      <w:lvlText w:val="•"/>
      <w:lvlJc w:val="left"/>
      <w:pPr>
        <w:ind w:left="3559" w:hanging="195"/>
      </w:pPr>
      <w:rPr>
        <w:rFonts w:hint="default"/>
        <w:lang w:val="pt-PT" w:eastAsia="en-US" w:bidi="ar-SA"/>
      </w:rPr>
    </w:lvl>
    <w:lvl w:ilvl="4" w:tplc="C5F4D23E">
      <w:numFmt w:val="bullet"/>
      <w:lvlText w:val="•"/>
      <w:lvlJc w:val="left"/>
      <w:pPr>
        <w:ind w:left="4446" w:hanging="195"/>
      </w:pPr>
      <w:rPr>
        <w:rFonts w:hint="default"/>
        <w:lang w:val="pt-PT" w:eastAsia="en-US" w:bidi="ar-SA"/>
      </w:rPr>
    </w:lvl>
    <w:lvl w:ilvl="5" w:tplc="4F3C0F08">
      <w:numFmt w:val="bullet"/>
      <w:lvlText w:val="•"/>
      <w:lvlJc w:val="left"/>
      <w:pPr>
        <w:ind w:left="5332" w:hanging="195"/>
      </w:pPr>
      <w:rPr>
        <w:rFonts w:hint="default"/>
        <w:lang w:val="pt-PT" w:eastAsia="en-US" w:bidi="ar-SA"/>
      </w:rPr>
    </w:lvl>
    <w:lvl w:ilvl="6" w:tplc="18A61FC8">
      <w:numFmt w:val="bullet"/>
      <w:lvlText w:val="•"/>
      <w:lvlJc w:val="left"/>
      <w:pPr>
        <w:ind w:left="6219" w:hanging="195"/>
      </w:pPr>
      <w:rPr>
        <w:rFonts w:hint="default"/>
        <w:lang w:val="pt-PT" w:eastAsia="en-US" w:bidi="ar-SA"/>
      </w:rPr>
    </w:lvl>
    <w:lvl w:ilvl="7" w:tplc="96B4EBF8">
      <w:numFmt w:val="bullet"/>
      <w:lvlText w:val="•"/>
      <w:lvlJc w:val="left"/>
      <w:pPr>
        <w:ind w:left="7105" w:hanging="195"/>
      </w:pPr>
      <w:rPr>
        <w:rFonts w:hint="default"/>
        <w:lang w:val="pt-PT" w:eastAsia="en-US" w:bidi="ar-SA"/>
      </w:rPr>
    </w:lvl>
    <w:lvl w:ilvl="8" w:tplc="39FAA08A">
      <w:numFmt w:val="bullet"/>
      <w:lvlText w:val="•"/>
      <w:lvlJc w:val="left"/>
      <w:pPr>
        <w:ind w:left="7992" w:hanging="195"/>
      </w:pPr>
      <w:rPr>
        <w:rFonts w:hint="default"/>
        <w:lang w:val="pt-PT" w:eastAsia="en-US" w:bidi="ar-SA"/>
      </w:rPr>
    </w:lvl>
  </w:abstractNum>
  <w:abstractNum w:abstractNumId="7" w15:restartNumberingAfterBreak="0">
    <w:nsid w:val="1D5C100D"/>
    <w:multiLevelType w:val="multilevel"/>
    <w:tmpl w:val="78365600"/>
    <w:lvl w:ilvl="0">
      <w:start w:val="1"/>
      <w:numFmt w:val="decimal"/>
      <w:lvlText w:val="%1."/>
      <w:lvlJc w:val="left"/>
      <w:pPr>
        <w:ind w:left="357" w:hanging="357"/>
      </w:pPr>
      <w:rPr>
        <w:rFonts w:ascii="Arial" w:hAnsi="Arial" w:cs="Arial" w:hint="default"/>
        <w:b/>
        <w:color w:val="auto"/>
        <w:sz w:val="20"/>
        <w:szCs w:val="20"/>
      </w:rPr>
    </w:lvl>
    <w:lvl w:ilvl="1">
      <w:start w:val="1"/>
      <w:numFmt w:val="decimal"/>
      <w:lvlText w:val="%1.%2."/>
      <w:lvlJc w:val="left"/>
      <w:pPr>
        <w:ind w:left="2484" w:hanging="357"/>
      </w:pPr>
      <w:rPr>
        <w:rFonts w:ascii="Arial" w:hAnsi="Arial" w:cs="Arial" w:hint="default"/>
        <w:b w:val="0"/>
        <w:bCs/>
        <w:i w:val="0"/>
        <w:strike w:val="0"/>
        <w:color w:val="auto"/>
        <w:sz w:val="20"/>
        <w:szCs w:val="20"/>
        <w:u w:val="none"/>
      </w:rPr>
    </w:lvl>
    <w:lvl w:ilvl="2">
      <w:start w:val="1"/>
      <w:numFmt w:val="decimal"/>
      <w:lvlText w:val="%1.%2.%3."/>
      <w:lvlJc w:val="left"/>
      <w:pPr>
        <w:ind w:left="1491" w:hanging="357"/>
      </w:pPr>
      <w:rPr>
        <w:rFonts w:ascii="Arial" w:hAnsi="Arial" w:cs="Arial" w:hint="default"/>
        <w:b w:val="0"/>
        <w:i w:val="0"/>
        <w:strike w:val="0"/>
        <w:color w:val="auto"/>
        <w:sz w:val="20"/>
        <w:szCs w:val="20"/>
      </w:rPr>
    </w:lvl>
    <w:lvl w:ilvl="3">
      <w:start w:val="1"/>
      <w:numFmt w:val="decimal"/>
      <w:lvlText w:val="%1.%2.%3.%4."/>
      <w:lvlJc w:val="left"/>
      <w:pPr>
        <w:ind w:left="2058" w:hanging="357"/>
      </w:pPr>
      <w:rPr>
        <w:rFonts w:ascii="Arial" w:hAnsi="Arial" w:cs="Arial" w:hint="default"/>
        <w:b w:val="0"/>
        <w:bCs w:val="0"/>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8" w15:restartNumberingAfterBreak="0">
    <w:nsid w:val="22375257"/>
    <w:multiLevelType w:val="multilevel"/>
    <w:tmpl w:val="2E6E9878"/>
    <w:lvl w:ilvl="0">
      <w:start w:val="6"/>
      <w:numFmt w:val="decimal"/>
      <w:lvlText w:val="%1."/>
      <w:lvlJc w:val="left"/>
      <w:pPr>
        <w:ind w:left="294" w:hanging="180"/>
        <w:jc w:val="left"/>
      </w:pPr>
      <w:rPr>
        <w:rFonts w:hint="default"/>
        <w:b/>
        <w:bCs/>
        <w:w w:val="100"/>
        <w:lang w:val="pt-PT" w:eastAsia="en-US" w:bidi="ar-SA"/>
      </w:rPr>
    </w:lvl>
    <w:lvl w:ilvl="1">
      <w:start w:val="1"/>
      <w:numFmt w:val="decimal"/>
      <w:lvlText w:val="%1.%2."/>
      <w:lvlJc w:val="left"/>
      <w:pPr>
        <w:ind w:left="114" w:hanging="321"/>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64" w:hanging="450"/>
        <w:jc w:val="lef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1160" w:hanging="450"/>
      </w:pPr>
      <w:rPr>
        <w:rFonts w:hint="default"/>
        <w:lang w:val="pt-PT" w:eastAsia="en-US" w:bidi="ar-SA"/>
      </w:rPr>
    </w:lvl>
    <w:lvl w:ilvl="4">
      <w:numFmt w:val="bullet"/>
      <w:lvlText w:val="•"/>
      <w:lvlJc w:val="left"/>
      <w:pPr>
        <w:ind w:left="2389" w:hanging="450"/>
      </w:pPr>
      <w:rPr>
        <w:rFonts w:hint="default"/>
        <w:lang w:val="pt-PT" w:eastAsia="en-US" w:bidi="ar-SA"/>
      </w:rPr>
    </w:lvl>
    <w:lvl w:ilvl="5">
      <w:numFmt w:val="bullet"/>
      <w:lvlText w:val="•"/>
      <w:lvlJc w:val="left"/>
      <w:pPr>
        <w:ind w:left="3618" w:hanging="450"/>
      </w:pPr>
      <w:rPr>
        <w:rFonts w:hint="default"/>
        <w:lang w:val="pt-PT" w:eastAsia="en-US" w:bidi="ar-SA"/>
      </w:rPr>
    </w:lvl>
    <w:lvl w:ilvl="6">
      <w:numFmt w:val="bullet"/>
      <w:lvlText w:val="•"/>
      <w:lvlJc w:val="left"/>
      <w:pPr>
        <w:ind w:left="4848" w:hanging="450"/>
      </w:pPr>
      <w:rPr>
        <w:rFonts w:hint="default"/>
        <w:lang w:val="pt-PT" w:eastAsia="en-US" w:bidi="ar-SA"/>
      </w:rPr>
    </w:lvl>
    <w:lvl w:ilvl="7">
      <w:numFmt w:val="bullet"/>
      <w:lvlText w:val="•"/>
      <w:lvlJc w:val="left"/>
      <w:pPr>
        <w:ind w:left="6077" w:hanging="450"/>
      </w:pPr>
      <w:rPr>
        <w:rFonts w:hint="default"/>
        <w:lang w:val="pt-PT" w:eastAsia="en-US" w:bidi="ar-SA"/>
      </w:rPr>
    </w:lvl>
    <w:lvl w:ilvl="8">
      <w:numFmt w:val="bullet"/>
      <w:lvlText w:val="•"/>
      <w:lvlJc w:val="left"/>
      <w:pPr>
        <w:ind w:left="7306" w:hanging="450"/>
      </w:pPr>
      <w:rPr>
        <w:rFonts w:hint="default"/>
        <w:lang w:val="pt-PT" w:eastAsia="en-US" w:bidi="ar-SA"/>
      </w:rPr>
    </w:lvl>
  </w:abstractNum>
  <w:abstractNum w:abstractNumId="9" w15:restartNumberingAfterBreak="0">
    <w:nsid w:val="233D1161"/>
    <w:multiLevelType w:val="multilevel"/>
    <w:tmpl w:val="A880A0FE"/>
    <w:lvl w:ilvl="0">
      <w:start w:val="10"/>
      <w:numFmt w:val="decimal"/>
      <w:lvlText w:val="%1."/>
      <w:lvlJc w:val="left"/>
      <w:pPr>
        <w:ind w:left="384" w:hanging="270"/>
        <w:jc w:val="left"/>
      </w:pPr>
      <w:rPr>
        <w:rFonts w:hint="default"/>
        <w:b/>
        <w:bCs/>
        <w:w w:val="100"/>
        <w:lang w:val="pt-PT" w:eastAsia="en-US" w:bidi="ar-SA"/>
      </w:rPr>
    </w:lvl>
    <w:lvl w:ilvl="1">
      <w:start w:val="1"/>
      <w:numFmt w:val="decimal"/>
      <w:lvlText w:val="%1.%2."/>
      <w:lvlJc w:val="left"/>
      <w:pPr>
        <w:ind w:left="114" w:hanging="413"/>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714" w:hanging="566"/>
        <w:jc w:val="lef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720" w:hanging="566"/>
      </w:pPr>
      <w:rPr>
        <w:rFonts w:hint="default"/>
        <w:lang w:val="pt-PT" w:eastAsia="en-US" w:bidi="ar-SA"/>
      </w:rPr>
    </w:lvl>
    <w:lvl w:ilvl="4">
      <w:numFmt w:val="bullet"/>
      <w:lvlText w:val="•"/>
      <w:lvlJc w:val="left"/>
      <w:pPr>
        <w:ind w:left="2012" w:hanging="566"/>
      </w:pPr>
      <w:rPr>
        <w:rFonts w:hint="default"/>
        <w:lang w:val="pt-PT" w:eastAsia="en-US" w:bidi="ar-SA"/>
      </w:rPr>
    </w:lvl>
    <w:lvl w:ilvl="5">
      <w:numFmt w:val="bullet"/>
      <w:lvlText w:val="•"/>
      <w:lvlJc w:val="left"/>
      <w:pPr>
        <w:ind w:left="3304" w:hanging="566"/>
      </w:pPr>
      <w:rPr>
        <w:rFonts w:hint="default"/>
        <w:lang w:val="pt-PT" w:eastAsia="en-US" w:bidi="ar-SA"/>
      </w:rPr>
    </w:lvl>
    <w:lvl w:ilvl="6">
      <w:numFmt w:val="bullet"/>
      <w:lvlText w:val="•"/>
      <w:lvlJc w:val="left"/>
      <w:pPr>
        <w:ind w:left="4596" w:hanging="566"/>
      </w:pPr>
      <w:rPr>
        <w:rFonts w:hint="default"/>
        <w:lang w:val="pt-PT" w:eastAsia="en-US" w:bidi="ar-SA"/>
      </w:rPr>
    </w:lvl>
    <w:lvl w:ilvl="7">
      <w:numFmt w:val="bullet"/>
      <w:lvlText w:val="•"/>
      <w:lvlJc w:val="left"/>
      <w:pPr>
        <w:ind w:left="5888" w:hanging="566"/>
      </w:pPr>
      <w:rPr>
        <w:rFonts w:hint="default"/>
        <w:lang w:val="pt-PT" w:eastAsia="en-US" w:bidi="ar-SA"/>
      </w:rPr>
    </w:lvl>
    <w:lvl w:ilvl="8">
      <w:numFmt w:val="bullet"/>
      <w:lvlText w:val="•"/>
      <w:lvlJc w:val="left"/>
      <w:pPr>
        <w:ind w:left="7181" w:hanging="566"/>
      </w:pPr>
      <w:rPr>
        <w:rFonts w:hint="default"/>
        <w:lang w:val="pt-PT" w:eastAsia="en-US" w:bidi="ar-SA"/>
      </w:rPr>
    </w:lvl>
  </w:abstractNum>
  <w:abstractNum w:abstractNumId="10" w15:restartNumberingAfterBreak="0">
    <w:nsid w:val="28271E9F"/>
    <w:multiLevelType w:val="multilevel"/>
    <w:tmpl w:val="0CFC628A"/>
    <w:lvl w:ilvl="0">
      <w:start w:val="7"/>
      <w:numFmt w:val="decimal"/>
      <w:lvlText w:val="%1."/>
      <w:lvlJc w:val="left"/>
      <w:pPr>
        <w:ind w:left="360" w:hanging="360"/>
      </w:pPr>
      <w:rPr>
        <w:rFonts w:hint="default"/>
      </w:rPr>
    </w:lvl>
    <w:lvl w:ilvl="1">
      <w:start w:val="1"/>
      <w:numFmt w:val="decimal"/>
      <w:lvlText w:val="%1.%2."/>
      <w:lvlJc w:val="left"/>
      <w:pPr>
        <w:ind w:left="2487" w:hanging="360"/>
      </w:pPr>
      <w:rPr>
        <w:rFonts w:hint="default"/>
        <w:b w:val="0"/>
        <w:bCs w:val="0"/>
        <w:i w:val="0"/>
        <w:iCs w:val="0"/>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11" w15:restartNumberingAfterBreak="0">
    <w:nsid w:val="2D1958EF"/>
    <w:multiLevelType w:val="multilevel"/>
    <w:tmpl w:val="DBF83788"/>
    <w:lvl w:ilvl="0">
      <w:start w:val="3"/>
      <w:numFmt w:val="decimal"/>
      <w:lvlText w:val="%1."/>
      <w:lvlJc w:val="left"/>
      <w:pPr>
        <w:ind w:left="114" w:hanging="250"/>
        <w:jc w:val="left"/>
      </w:pPr>
      <w:rPr>
        <w:rFonts w:hint="default"/>
        <w:b/>
        <w:bCs/>
        <w:spacing w:val="0"/>
        <w:w w:val="100"/>
        <w:lang w:val="pt-PT" w:eastAsia="en-US" w:bidi="ar-SA"/>
      </w:rPr>
    </w:lvl>
    <w:lvl w:ilvl="1">
      <w:start w:val="1"/>
      <w:numFmt w:val="decimal"/>
      <w:lvlText w:val="%1.%2."/>
      <w:lvlJc w:val="left"/>
      <w:pPr>
        <w:ind w:left="114" w:hanging="327"/>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49" w:hanging="327"/>
      </w:pPr>
      <w:rPr>
        <w:rFonts w:hint="default"/>
        <w:lang w:val="pt-PT" w:eastAsia="en-US" w:bidi="ar-SA"/>
      </w:rPr>
    </w:lvl>
    <w:lvl w:ilvl="3">
      <w:numFmt w:val="bullet"/>
      <w:lvlText w:val="•"/>
      <w:lvlJc w:val="left"/>
      <w:pPr>
        <w:ind w:left="3013" w:hanging="327"/>
      </w:pPr>
      <w:rPr>
        <w:rFonts w:hint="default"/>
        <w:lang w:val="pt-PT" w:eastAsia="en-US" w:bidi="ar-SA"/>
      </w:rPr>
    </w:lvl>
    <w:lvl w:ilvl="4">
      <w:numFmt w:val="bullet"/>
      <w:lvlText w:val="•"/>
      <w:lvlJc w:val="left"/>
      <w:pPr>
        <w:ind w:left="3978" w:hanging="327"/>
      </w:pPr>
      <w:rPr>
        <w:rFonts w:hint="default"/>
        <w:lang w:val="pt-PT" w:eastAsia="en-US" w:bidi="ar-SA"/>
      </w:rPr>
    </w:lvl>
    <w:lvl w:ilvl="5">
      <w:numFmt w:val="bullet"/>
      <w:lvlText w:val="•"/>
      <w:lvlJc w:val="left"/>
      <w:pPr>
        <w:ind w:left="4942" w:hanging="327"/>
      </w:pPr>
      <w:rPr>
        <w:rFonts w:hint="default"/>
        <w:lang w:val="pt-PT" w:eastAsia="en-US" w:bidi="ar-SA"/>
      </w:rPr>
    </w:lvl>
    <w:lvl w:ilvl="6">
      <w:numFmt w:val="bullet"/>
      <w:lvlText w:val="•"/>
      <w:lvlJc w:val="left"/>
      <w:pPr>
        <w:ind w:left="5907" w:hanging="327"/>
      </w:pPr>
      <w:rPr>
        <w:rFonts w:hint="default"/>
        <w:lang w:val="pt-PT" w:eastAsia="en-US" w:bidi="ar-SA"/>
      </w:rPr>
    </w:lvl>
    <w:lvl w:ilvl="7">
      <w:numFmt w:val="bullet"/>
      <w:lvlText w:val="•"/>
      <w:lvlJc w:val="left"/>
      <w:pPr>
        <w:ind w:left="6871" w:hanging="327"/>
      </w:pPr>
      <w:rPr>
        <w:rFonts w:hint="default"/>
        <w:lang w:val="pt-PT" w:eastAsia="en-US" w:bidi="ar-SA"/>
      </w:rPr>
    </w:lvl>
    <w:lvl w:ilvl="8">
      <w:numFmt w:val="bullet"/>
      <w:lvlText w:val="•"/>
      <w:lvlJc w:val="left"/>
      <w:pPr>
        <w:ind w:left="7836" w:hanging="327"/>
      </w:pPr>
      <w:rPr>
        <w:rFonts w:hint="default"/>
        <w:lang w:val="pt-PT" w:eastAsia="en-US" w:bidi="ar-SA"/>
      </w:rPr>
    </w:lvl>
  </w:abstractNum>
  <w:abstractNum w:abstractNumId="12" w15:restartNumberingAfterBreak="0">
    <w:nsid w:val="31D90229"/>
    <w:multiLevelType w:val="multilevel"/>
    <w:tmpl w:val="3A6476B4"/>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13" w15:restartNumberingAfterBreak="0">
    <w:nsid w:val="33CB35D7"/>
    <w:multiLevelType w:val="multilevel"/>
    <w:tmpl w:val="B36CC32E"/>
    <w:lvl w:ilvl="0">
      <w:start w:val="9"/>
      <w:numFmt w:val="decimal"/>
      <w:lvlText w:val="%1."/>
      <w:lvlJc w:val="left"/>
      <w:pPr>
        <w:ind w:left="294" w:hanging="180"/>
        <w:jc w:val="left"/>
      </w:pPr>
      <w:rPr>
        <w:rFonts w:hint="default"/>
        <w:b/>
        <w:bCs/>
        <w:w w:val="100"/>
        <w:lang w:val="pt-PT" w:eastAsia="en-US" w:bidi="ar-SA"/>
      </w:rPr>
    </w:lvl>
    <w:lvl w:ilvl="1">
      <w:start w:val="1"/>
      <w:numFmt w:val="decimal"/>
      <w:lvlText w:val="%1.%2."/>
      <w:lvlJc w:val="left"/>
      <w:pPr>
        <w:ind w:left="114" w:hanging="320"/>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51" w:hanging="320"/>
      </w:pPr>
      <w:rPr>
        <w:rFonts w:hint="default"/>
        <w:lang w:val="pt-PT" w:eastAsia="en-US" w:bidi="ar-SA"/>
      </w:rPr>
    </w:lvl>
    <w:lvl w:ilvl="3">
      <w:numFmt w:val="bullet"/>
      <w:lvlText w:val="•"/>
      <w:lvlJc w:val="left"/>
      <w:pPr>
        <w:ind w:left="2403" w:hanging="320"/>
      </w:pPr>
      <w:rPr>
        <w:rFonts w:hint="default"/>
        <w:lang w:val="pt-PT" w:eastAsia="en-US" w:bidi="ar-SA"/>
      </w:rPr>
    </w:lvl>
    <w:lvl w:ilvl="4">
      <w:numFmt w:val="bullet"/>
      <w:lvlText w:val="•"/>
      <w:lvlJc w:val="left"/>
      <w:pPr>
        <w:ind w:left="3455" w:hanging="320"/>
      </w:pPr>
      <w:rPr>
        <w:rFonts w:hint="default"/>
        <w:lang w:val="pt-PT" w:eastAsia="en-US" w:bidi="ar-SA"/>
      </w:rPr>
    </w:lvl>
    <w:lvl w:ilvl="5">
      <w:numFmt w:val="bullet"/>
      <w:lvlText w:val="•"/>
      <w:lvlJc w:val="left"/>
      <w:pPr>
        <w:ind w:left="4506" w:hanging="320"/>
      </w:pPr>
      <w:rPr>
        <w:rFonts w:hint="default"/>
        <w:lang w:val="pt-PT" w:eastAsia="en-US" w:bidi="ar-SA"/>
      </w:rPr>
    </w:lvl>
    <w:lvl w:ilvl="6">
      <w:numFmt w:val="bullet"/>
      <w:lvlText w:val="•"/>
      <w:lvlJc w:val="left"/>
      <w:pPr>
        <w:ind w:left="5558" w:hanging="320"/>
      </w:pPr>
      <w:rPr>
        <w:rFonts w:hint="default"/>
        <w:lang w:val="pt-PT" w:eastAsia="en-US" w:bidi="ar-SA"/>
      </w:rPr>
    </w:lvl>
    <w:lvl w:ilvl="7">
      <w:numFmt w:val="bullet"/>
      <w:lvlText w:val="•"/>
      <w:lvlJc w:val="left"/>
      <w:pPr>
        <w:ind w:left="6610" w:hanging="320"/>
      </w:pPr>
      <w:rPr>
        <w:rFonts w:hint="default"/>
        <w:lang w:val="pt-PT" w:eastAsia="en-US" w:bidi="ar-SA"/>
      </w:rPr>
    </w:lvl>
    <w:lvl w:ilvl="8">
      <w:numFmt w:val="bullet"/>
      <w:lvlText w:val="•"/>
      <w:lvlJc w:val="left"/>
      <w:pPr>
        <w:ind w:left="7662" w:hanging="320"/>
      </w:pPr>
      <w:rPr>
        <w:rFonts w:hint="default"/>
        <w:lang w:val="pt-PT" w:eastAsia="en-US" w:bidi="ar-SA"/>
      </w:rPr>
    </w:lvl>
  </w:abstractNum>
  <w:abstractNum w:abstractNumId="14" w15:restartNumberingAfterBreak="0">
    <w:nsid w:val="37840B70"/>
    <w:multiLevelType w:val="multilevel"/>
    <w:tmpl w:val="2E7EF112"/>
    <w:lvl w:ilvl="0">
      <w:start w:val="8"/>
      <w:numFmt w:val="decimal"/>
      <w:lvlText w:val="%1."/>
      <w:lvlJc w:val="left"/>
      <w:pPr>
        <w:ind w:left="114" w:hanging="180"/>
        <w:jc w:val="left"/>
      </w:pPr>
      <w:rPr>
        <w:rFonts w:hint="default"/>
        <w:b/>
        <w:bCs/>
        <w:w w:val="100"/>
        <w:lang w:val="pt-PT" w:eastAsia="en-US" w:bidi="ar-SA"/>
      </w:rPr>
    </w:lvl>
    <w:lvl w:ilvl="1">
      <w:start w:val="1"/>
      <w:numFmt w:val="decimal"/>
      <w:lvlText w:val="%1.%2."/>
      <w:lvlJc w:val="left"/>
      <w:pPr>
        <w:ind w:left="114" w:hanging="336"/>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254" w:hanging="540"/>
        <w:jc w:val="lef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3150" w:hanging="540"/>
      </w:pPr>
      <w:rPr>
        <w:rFonts w:hint="default"/>
        <w:lang w:val="pt-PT" w:eastAsia="en-US" w:bidi="ar-SA"/>
      </w:rPr>
    </w:lvl>
    <w:lvl w:ilvl="4">
      <w:numFmt w:val="bullet"/>
      <w:lvlText w:val="•"/>
      <w:lvlJc w:val="left"/>
      <w:pPr>
        <w:ind w:left="4095" w:hanging="540"/>
      </w:pPr>
      <w:rPr>
        <w:rFonts w:hint="default"/>
        <w:lang w:val="pt-PT" w:eastAsia="en-US" w:bidi="ar-SA"/>
      </w:rPr>
    </w:lvl>
    <w:lvl w:ilvl="5">
      <w:numFmt w:val="bullet"/>
      <w:lvlText w:val="•"/>
      <w:lvlJc w:val="left"/>
      <w:pPr>
        <w:ind w:left="5040" w:hanging="540"/>
      </w:pPr>
      <w:rPr>
        <w:rFonts w:hint="default"/>
        <w:lang w:val="pt-PT" w:eastAsia="en-US" w:bidi="ar-SA"/>
      </w:rPr>
    </w:lvl>
    <w:lvl w:ilvl="6">
      <w:numFmt w:val="bullet"/>
      <w:lvlText w:val="•"/>
      <w:lvlJc w:val="left"/>
      <w:pPr>
        <w:ind w:left="5985" w:hanging="540"/>
      </w:pPr>
      <w:rPr>
        <w:rFonts w:hint="default"/>
        <w:lang w:val="pt-PT" w:eastAsia="en-US" w:bidi="ar-SA"/>
      </w:rPr>
    </w:lvl>
    <w:lvl w:ilvl="7">
      <w:numFmt w:val="bullet"/>
      <w:lvlText w:val="•"/>
      <w:lvlJc w:val="left"/>
      <w:pPr>
        <w:ind w:left="6930" w:hanging="540"/>
      </w:pPr>
      <w:rPr>
        <w:rFonts w:hint="default"/>
        <w:lang w:val="pt-PT" w:eastAsia="en-US" w:bidi="ar-SA"/>
      </w:rPr>
    </w:lvl>
    <w:lvl w:ilvl="8">
      <w:numFmt w:val="bullet"/>
      <w:lvlText w:val="•"/>
      <w:lvlJc w:val="left"/>
      <w:pPr>
        <w:ind w:left="7875" w:hanging="540"/>
      </w:pPr>
      <w:rPr>
        <w:rFonts w:hint="default"/>
        <w:lang w:val="pt-PT" w:eastAsia="en-US" w:bidi="ar-SA"/>
      </w:rPr>
    </w:lvl>
  </w:abstractNum>
  <w:abstractNum w:abstractNumId="15" w15:restartNumberingAfterBreak="0">
    <w:nsid w:val="3B3D4918"/>
    <w:multiLevelType w:val="multilevel"/>
    <w:tmpl w:val="E9E47A0E"/>
    <w:lvl w:ilvl="0">
      <w:start w:val="5"/>
      <w:numFmt w:val="decimal"/>
      <w:lvlText w:val="%1."/>
      <w:lvlJc w:val="left"/>
      <w:pPr>
        <w:ind w:left="114" w:hanging="180"/>
        <w:jc w:val="left"/>
      </w:pPr>
      <w:rPr>
        <w:rFonts w:hint="default"/>
        <w:b/>
        <w:bCs/>
        <w:w w:val="100"/>
        <w:lang w:val="pt-PT" w:eastAsia="en-US" w:bidi="ar-SA"/>
      </w:rPr>
    </w:lvl>
    <w:lvl w:ilvl="1">
      <w:start w:val="1"/>
      <w:numFmt w:val="decimal"/>
      <w:lvlText w:val="%1.%2."/>
      <w:lvlJc w:val="left"/>
      <w:pPr>
        <w:ind w:left="114" w:hanging="326"/>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49" w:hanging="326"/>
      </w:pPr>
      <w:rPr>
        <w:rFonts w:hint="default"/>
        <w:lang w:val="pt-PT" w:eastAsia="en-US" w:bidi="ar-SA"/>
      </w:rPr>
    </w:lvl>
    <w:lvl w:ilvl="3">
      <w:numFmt w:val="bullet"/>
      <w:lvlText w:val="•"/>
      <w:lvlJc w:val="left"/>
      <w:pPr>
        <w:ind w:left="3013" w:hanging="326"/>
      </w:pPr>
      <w:rPr>
        <w:rFonts w:hint="default"/>
        <w:lang w:val="pt-PT" w:eastAsia="en-US" w:bidi="ar-SA"/>
      </w:rPr>
    </w:lvl>
    <w:lvl w:ilvl="4">
      <w:numFmt w:val="bullet"/>
      <w:lvlText w:val="•"/>
      <w:lvlJc w:val="left"/>
      <w:pPr>
        <w:ind w:left="3978" w:hanging="326"/>
      </w:pPr>
      <w:rPr>
        <w:rFonts w:hint="default"/>
        <w:lang w:val="pt-PT" w:eastAsia="en-US" w:bidi="ar-SA"/>
      </w:rPr>
    </w:lvl>
    <w:lvl w:ilvl="5">
      <w:numFmt w:val="bullet"/>
      <w:lvlText w:val="•"/>
      <w:lvlJc w:val="left"/>
      <w:pPr>
        <w:ind w:left="4942" w:hanging="326"/>
      </w:pPr>
      <w:rPr>
        <w:rFonts w:hint="default"/>
        <w:lang w:val="pt-PT" w:eastAsia="en-US" w:bidi="ar-SA"/>
      </w:rPr>
    </w:lvl>
    <w:lvl w:ilvl="6">
      <w:numFmt w:val="bullet"/>
      <w:lvlText w:val="•"/>
      <w:lvlJc w:val="left"/>
      <w:pPr>
        <w:ind w:left="5907" w:hanging="326"/>
      </w:pPr>
      <w:rPr>
        <w:rFonts w:hint="default"/>
        <w:lang w:val="pt-PT" w:eastAsia="en-US" w:bidi="ar-SA"/>
      </w:rPr>
    </w:lvl>
    <w:lvl w:ilvl="7">
      <w:numFmt w:val="bullet"/>
      <w:lvlText w:val="•"/>
      <w:lvlJc w:val="left"/>
      <w:pPr>
        <w:ind w:left="6871" w:hanging="326"/>
      </w:pPr>
      <w:rPr>
        <w:rFonts w:hint="default"/>
        <w:lang w:val="pt-PT" w:eastAsia="en-US" w:bidi="ar-SA"/>
      </w:rPr>
    </w:lvl>
    <w:lvl w:ilvl="8">
      <w:numFmt w:val="bullet"/>
      <w:lvlText w:val="•"/>
      <w:lvlJc w:val="left"/>
      <w:pPr>
        <w:ind w:left="7836" w:hanging="326"/>
      </w:pPr>
      <w:rPr>
        <w:rFonts w:hint="default"/>
        <w:lang w:val="pt-PT" w:eastAsia="en-US" w:bidi="ar-SA"/>
      </w:rPr>
    </w:lvl>
  </w:abstractNum>
  <w:abstractNum w:abstractNumId="16" w15:restartNumberingAfterBreak="0">
    <w:nsid w:val="3E69715A"/>
    <w:multiLevelType w:val="hybridMultilevel"/>
    <w:tmpl w:val="AD76FF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3443B1A"/>
    <w:multiLevelType w:val="multilevel"/>
    <w:tmpl w:val="0FB28A24"/>
    <w:lvl w:ilvl="0">
      <w:start w:val="4"/>
      <w:numFmt w:val="decimal"/>
      <w:lvlText w:val="%1."/>
      <w:lvlJc w:val="left"/>
      <w:pPr>
        <w:ind w:left="294" w:hanging="180"/>
        <w:jc w:val="left"/>
      </w:pPr>
      <w:rPr>
        <w:rFonts w:hint="default"/>
        <w:b/>
        <w:bCs/>
        <w:w w:val="100"/>
        <w:lang w:val="pt-PT" w:eastAsia="en-US" w:bidi="ar-SA"/>
      </w:rPr>
    </w:lvl>
    <w:lvl w:ilvl="1">
      <w:start w:val="1"/>
      <w:numFmt w:val="decimal"/>
      <w:lvlText w:val="%1.%2."/>
      <w:lvlJc w:val="left"/>
      <w:pPr>
        <w:ind w:left="114" w:hanging="350"/>
        <w:jc w:val="left"/>
      </w:pPr>
      <w:rPr>
        <w:rFonts w:ascii="Times New Roman" w:eastAsia="Times New Roman" w:hAnsi="Times New Roman" w:cs="Times New Roman" w:hint="default"/>
        <w:spacing w:val="0"/>
        <w:w w:val="100"/>
        <w:sz w:val="18"/>
        <w:szCs w:val="18"/>
        <w:lang w:val="pt-PT" w:eastAsia="en-US" w:bidi="ar-SA"/>
      </w:rPr>
    </w:lvl>
    <w:lvl w:ilvl="2">
      <w:numFmt w:val="bullet"/>
      <w:lvlText w:val="•"/>
      <w:lvlJc w:val="left"/>
      <w:pPr>
        <w:ind w:left="1351" w:hanging="350"/>
      </w:pPr>
      <w:rPr>
        <w:rFonts w:hint="default"/>
        <w:lang w:val="pt-PT" w:eastAsia="en-US" w:bidi="ar-SA"/>
      </w:rPr>
    </w:lvl>
    <w:lvl w:ilvl="3">
      <w:numFmt w:val="bullet"/>
      <w:lvlText w:val="•"/>
      <w:lvlJc w:val="left"/>
      <w:pPr>
        <w:ind w:left="2403" w:hanging="350"/>
      </w:pPr>
      <w:rPr>
        <w:rFonts w:hint="default"/>
        <w:lang w:val="pt-PT" w:eastAsia="en-US" w:bidi="ar-SA"/>
      </w:rPr>
    </w:lvl>
    <w:lvl w:ilvl="4">
      <w:numFmt w:val="bullet"/>
      <w:lvlText w:val="•"/>
      <w:lvlJc w:val="left"/>
      <w:pPr>
        <w:ind w:left="3455" w:hanging="350"/>
      </w:pPr>
      <w:rPr>
        <w:rFonts w:hint="default"/>
        <w:lang w:val="pt-PT" w:eastAsia="en-US" w:bidi="ar-SA"/>
      </w:rPr>
    </w:lvl>
    <w:lvl w:ilvl="5">
      <w:numFmt w:val="bullet"/>
      <w:lvlText w:val="•"/>
      <w:lvlJc w:val="left"/>
      <w:pPr>
        <w:ind w:left="4506" w:hanging="350"/>
      </w:pPr>
      <w:rPr>
        <w:rFonts w:hint="default"/>
        <w:lang w:val="pt-PT" w:eastAsia="en-US" w:bidi="ar-SA"/>
      </w:rPr>
    </w:lvl>
    <w:lvl w:ilvl="6">
      <w:numFmt w:val="bullet"/>
      <w:lvlText w:val="•"/>
      <w:lvlJc w:val="left"/>
      <w:pPr>
        <w:ind w:left="5558" w:hanging="350"/>
      </w:pPr>
      <w:rPr>
        <w:rFonts w:hint="default"/>
        <w:lang w:val="pt-PT" w:eastAsia="en-US" w:bidi="ar-SA"/>
      </w:rPr>
    </w:lvl>
    <w:lvl w:ilvl="7">
      <w:numFmt w:val="bullet"/>
      <w:lvlText w:val="•"/>
      <w:lvlJc w:val="left"/>
      <w:pPr>
        <w:ind w:left="6610" w:hanging="350"/>
      </w:pPr>
      <w:rPr>
        <w:rFonts w:hint="default"/>
        <w:lang w:val="pt-PT" w:eastAsia="en-US" w:bidi="ar-SA"/>
      </w:rPr>
    </w:lvl>
    <w:lvl w:ilvl="8">
      <w:numFmt w:val="bullet"/>
      <w:lvlText w:val="•"/>
      <w:lvlJc w:val="left"/>
      <w:pPr>
        <w:ind w:left="7662" w:hanging="350"/>
      </w:pPr>
      <w:rPr>
        <w:rFonts w:hint="default"/>
        <w:lang w:val="pt-PT" w:eastAsia="en-US" w:bidi="ar-SA"/>
      </w:rPr>
    </w:lvl>
  </w:abstractNum>
  <w:abstractNum w:abstractNumId="18" w15:restartNumberingAfterBreak="0">
    <w:nsid w:val="494768D4"/>
    <w:multiLevelType w:val="multilevel"/>
    <w:tmpl w:val="A4F4D5F2"/>
    <w:lvl w:ilvl="0">
      <w:start w:val="11"/>
      <w:numFmt w:val="decimal"/>
      <w:lvlText w:val="%1."/>
      <w:lvlJc w:val="left"/>
      <w:pPr>
        <w:ind w:left="435" w:hanging="435"/>
      </w:pPr>
      <w:rPr>
        <w:rFonts w:hint="default"/>
      </w:rPr>
    </w:lvl>
    <w:lvl w:ilvl="1">
      <w:start w:val="1"/>
      <w:numFmt w:val="decimal"/>
      <w:lvlText w:val="%1.%2."/>
      <w:lvlJc w:val="left"/>
      <w:pPr>
        <w:ind w:left="2562" w:hanging="435"/>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19" w15:restartNumberingAfterBreak="0">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color w:val="000000"/>
        <w:sz w:val="20"/>
        <w:szCs w:val="20"/>
        <w:u w:val="none"/>
      </w:rPr>
    </w:lvl>
    <w:lvl w:ilvl="2">
      <w:start w:val="1"/>
      <w:numFmt w:val="decimal"/>
      <w:pStyle w:val="Nivel3"/>
      <w:lvlText w:val="%1.%2.%3."/>
      <w:lvlJc w:val="left"/>
      <w:pPr>
        <w:ind w:left="3198" w:hanging="503"/>
      </w:pPr>
      <w:rPr>
        <w:rFonts w:ascii="Arial" w:eastAsia="Arial" w:hAnsi="Arial" w:cs="Arial"/>
        <w:b w:val="0"/>
        <w:i w:val="0"/>
        <w:strike w:val="0"/>
        <w:color w:val="000000"/>
        <w:sz w:val="20"/>
        <w:szCs w:val="20"/>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8602112"/>
    <w:multiLevelType w:val="hybridMultilevel"/>
    <w:tmpl w:val="D77C29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D92769C"/>
    <w:multiLevelType w:val="multilevel"/>
    <w:tmpl w:val="0472E3CE"/>
    <w:lvl w:ilvl="0">
      <w:start w:val="5"/>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22" w15:restartNumberingAfterBreak="0">
    <w:nsid w:val="64EF61F5"/>
    <w:multiLevelType w:val="multilevel"/>
    <w:tmpl w:val="2EC826B6"/>
    <w:lvl w:ilvl="0">
      <w:start w:val="1"/>
      <w:numFmt w:val="decimal"/>
      <w:lvlText w:val="%1"/>
      <w:lvlJc w:val="left"/>
      <w:pPr>
        <w:ind w:left="114" w:hanging="358"/>
        <w:jc w:val="left"/>
      </w:pPr>
      <w:rPr>
        <w:rFonts w:hint="default"/>
        <w:lang w:val="pt-PT" w:eastAsia="en-US" w:bidi="ar-SA"/>
      </w:rPr>
    </w:lvl>
    <w:lvl w:ilvl="1">
      <w:start w:val="1"/>
      <w:numFmt w:val="decimal"/>
      <w:lvlText w:val="%1.%2."/>
      <w:lvlJc w:val="left"/>
      <w:pPr>
        <w:ind w:left="114" w:hanging="358"/>
        <w:jc w:val="left"/>
      </w:pPr>
      <w:rPr>
        <w:rFonts w:ascii="Times New Roman" w:eastAsia="Times New Roman" w:hAnsi="Times New Roman" w:cs="Times New Roman" w:hint="default"/>
        <w:spacing w:val="0"/>
        <w:w w:val="100"/>
        <w:sz w:val="18"/>
        <w:szCs w:val="18"/>
        <w:lang w:val="pt-PT" w:eastAsia="en-US" w:bidi="ar-SA"/>
      </w:rPr>
    </w:lvl>
    <w:lvl w:ilvl="2">
      <w:start w:val="1"/>
      <w:numFmt w:val="decimal"/>
      <w:lvlText w:val="%1.%2.%3."/>
      <w:lvlJc w:val="left"/>
      <w:pPr>
        <w:ind w:left="714" w:hanging="466"/>
        <w:jc w:val="lef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730" w:hanging="466"/>
      </w:pPr>
      <w:rPr>
        <w:rFonts w:hint="default"/>
        <w:lang w:val="pt-PT" w:eastAsia="en-US" w:bidi="ar-SA"/>
      </w:rPr>
    </w:lvl>
    <w:lvl w:ilvl="4">
      <w:numFmt w:val="bullet"/>
      <w:lvlText w:val="•"/>
      <w:lvlJc w:val="left"/>
      <w:pPr>
        <w:ind w:left="3735" w:hanging="466"/>
      </w:pPr>
      <w:rPr>
        <w:rFonts w:hint="default"/>
        <w:lang w:val="pt-PT" w:eastAsia="en-US" w:bidi="ar-SA"/>
      </w:rPr>
    </w:lvl>
    <w:lvl w:ilvl="5">
      <w:numFmt w:val="bullet"/>
      <w:lvlText w:val="•"/>
      <w:lvlJc w:val="left"/>
      <w:pPr>
        <w:ind w:left="4740" w:hanging="466"/>
      </w:pPr>
      <w:rPr>
        <w:rFonts w:hint="default"/>
        <w:lang w:val="pt-PT" w:eastAsia="en-US" w:bidi="ar-SA"/>
      </w:rPr>
    </w:lvl>
    <w:lvl w:ilvl="6">
      <w:numFmt w:val="bullet"/>
      <w:lvlText w:val="•"/>
      <w:lvlJc w:val="left"/>
      <w:pPr>
        <w:ind w:left="5745" w:hanging="466"/>
      </w:pPr>
      <w:rPr>
        <w:rFonts w:hint="default"/>
        <w:lang w:val="pt-PT" w:eastAsia="en-US" w:bidi="ar-SA"/>
      </w:rPr>
    </w:lvl>
    <w:lvl w:ilvl="7">
      <w:numFmt w:val="bullet"/>
      <w:lvlText w:val="•"/>
      <w:lvlJc w:val="left"/>
      <w:pPr>
        <w:ind w:left="6750" w:hanging="466"/>
      </w:pPr>
      <w:rPr>
        <w:rFonts w:hint="default"/>
        <w:lang w:val="pt-PT" w:eastAsia="en-US" w:bidi="ar-SA"/>
      </w:rPr>
    </w:lvl>
    <w:lvl w:ilvl="8">
      <w:numFmt w:val="bullet"/>
      <w:lvlText w:val="•"/>
      <w:lvlJc w:val="left"/>
      <w:pPr>
        <w:ind w:left="7755" w:hanging="466"/>
      </w:pPr>
      <w:rPr>
        <w:rFonts w:hint="default"/>
        <w:lang w:val="pt-PT" w:eastAsia="en-US" w:bidi="ar-SA"/>
      </w:rPr>
    </w:lvl>
  </w:abstractNum>
  <w:abstractNum w:abstractNumId="23" w15:restartNumberingAfterBreak="0">
    <w:nsid w:val="6762762C"/>
    <w:multiLevelType w:val="multilevel"/>
    <w:tmpl w:val="97FAE3A8"/>
    <w:lvl w:ilvl="0">
      <w:start w:val="1"/>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24" w15:restartNumberingAfterBreak="0">
    <w:nsid w:val="68E1402A"/>
    <w:multiLevelType w:val="hybridMultilevel"/>
    <w:tmpl w:val="46F2274E"/>
    <w:lvl w:ilvl="0" w:tplc="3CB68986">
      <w:start w:val="1"/>
      <w:numFmt w:val="upperRoman"/>
      <w:lvlText w:val="%1"/>
      <w:lvlJc w:val="left"/>
      <w:pPr>
        <w:ind w:left="966" w:hanging="140"/>
      </w:pPr>
      <w:rPr>
        <w:rFonts w:ascii="Arial" w:eastAsia="Times New Roman" w:hAnsi="Arial" w:cs="Arial" w:hint="default"/>
        <w:w w:val="99"/>
        <w:sz w:val="20"/>
        <w:szCs w:val="20"/>
        <w:lang w:val="pt-PT" w:eastAsia="en-US" w:bidi="ar-SA"/>
      </w:rPr>
    </w:lvl>
    <w:lvl w:ilvl="1" w:tplc="FFFFFFFF">
      <w:numFmt w:val="bullet"/>
      <w:lvlText w:val="•"/>
      <w:lvlJc w:val="left"/>
      <w:pPr>
        <w:ind w:left="1850" w:hanging="140"/>
      </w:pPr>
      <w:rPr>
        <w:rFonts w:hint="default"/>
        <w:lang w:val="pt-PT" w:eastAsia="en-US" w:bidi="ar-SA"/>
      </w:rPr>
    </w:lvl>
    <w:lvl w:ilvl="2" w:tplc="FFFFFFFF">
      <w:numFmt w:val="bullet"/>
      <w:lvlText w:val="•"/>
      <w:lvlJc w:val="left"/>
      <w:pPr>
        <w:ind w:left="2741" w:hanging="140"/>
      </w:pPr>
      <w:rPr>
        <w:rFonts w:hint="default"/>
        <w:lang w:val="pt-PT" w:eastAsia="en-US" w:bidi="ar-SA"/>
      </w:rPr>
    </w:lvl>
    <w:lvl w:ilvl="3" w:tplc="FFFFFFFF">
      <w:numFmt w:val="bullet"/>
      <w:lvlText w:val="•"/>
      <w:lvlJc w:val="left"/>
      <w:pPr>
        <w:ind w:left="3631" w:hanging="140"/>
      </w:pPr>
      <w:rPr>
        <w:rFonts w:hint="default"/>
        <w:lang w:val="pt-PT" w:eastAsia="en-US" w:bidi="ar-SA"/>
      </w:rPr>
    </w:lvl>
    <w:lvl w:ilvl="4" w:tplc="FFFFFFFF">
      <w:numFmt w:val="bullet"/>
      <w:lvlText w:val="•"/>
      <w:lvlJc w:val="left"/>
      <w:pPr>
        <w:ind w:left="4522" w:hanging="140"/>
      </w:pPr>
      <w:rPr>
        <w:rFonts w:hint="default"/>
        <w:lang w:val="pt-PT" w:eastAsia="en-US" w:bidi="ar-SA"/>
      </w:rPr>
    </w:lvl>
    <w:lvl w:ilvl="5" w:tplc="FFFFFFFF">
      <w:numFmt w:val="bullet"/>
      <w:lvlText w:val="•"/>
      <w:lvlJc w:val="left"/>
      <w:pPr>
        <w:ind w:left="5413" w:hanging="140"/>
      </w:pPr>
      <w:rPr>
        <w:rFonts w:hint="default"/>
        <w:lang w:val="pt-PT" w:eastAsia="en-US" w:bidi="ar-SA"/>
      </w:rPr>
    </w:lvl>
    <w:lvl w:ilvl="6" w:tplc="FFFFFFFF">
      <w:numFmt w:val="bullet"/>
      <w:lvlText w:val="•"/>
      <w:lvlJc w:val="left"/>
      <w:pPr>
        <w:ind w:left="6303" w:hanging="140"/>
      </w:pPr>
      <w:rPr>
        <w:rFonts w:hint="default"/>
        <w:lang w:val="pt-PT" w:eastAsia="en-US" w:bidi="ar-SA"/>
      </w:rPr>
    </w:lvl>
    <w:lvl w:ilvl="7" w:tplc="FFFFFFFF">
      <w:numFmt w:val="bullet"/>
      <w:lvlText w:val="•"/>
      <w:lvlJc w:val="left"/>
      <w:pPr>
        <w:ind w:left="7194" w:hanging="140"/>
      </w:pPr>
      <w:rPr>
        <w:rFonts w:hint="default"/>
        <w:lang w:val="pt-PT" w:eastAsia="en-US" w:bidi="ar-SA"/>
      </w:rPr>
    </w:lvl>
    <w:lvl w:ilvl="8" w:tplc="FFFFFFFF">
      <w:numFmt w:val="bullet"/>
      <w:lvlText w:val="•"/>
      <w:lvlJc w:val="left"/>
      <w:pPr>
        <w:ind w:left="8085" w:hanging="140"/>
      </w:pPr>
      <w:rPr>
        <w:rFonts w:hint="default"/>
        <w:lang w:val="pt-PT" w:eastAsia="en-US" w:bidi="ar-SA"/>
      </w:rPr>
    </w:lvl>
  </w:abstractNum>
  <w:abstractNum w:abstractNumId="25" w15:restartNumberingAfterBreak="0">
    <w:nsid w:val="7A1F59A0"/>
    <w:multiLevelType w:val="hybridMultilevel"/>
    <w:tmpl w:val="53A098C2"/>
    <w:lvl w:ilvl="0" w:tplc="C960E6F6">
      <w:start w:val="1"/>
      <w:numFmt w:val="lowerLetter"/>
      <w:lvlText w:val="%1)"/>
      <w:lvlJc w:val="left"/>
      <w:pPr>
        <w:ind w:left="898" w:hanging="185"/>
        <w:jc w:val="left"/>
      </w:pPr>
      <w:rPr>
        <w:rFonts w:ascii="Times New Roman" w:eastAsia="Times New Roman" w:hAnsi="Times New Roman" w:cs="Times New Roman" w:hint="default"/>
        <w:spacing w:val="-1"/>
        <w:w w:val="100"/>
        <w:sz w:val="18"/>
        <w:szCs w:val="18"/>
        <w:lang w:val="pt-PT" w:eastAsia="en-US" w:bidi="ar-SA"/>
      </w:rPr>
    </w:lvl>
    <w:lvl w:ilvl="1" w:tplc="32F8ADFA">
      <w:numFmt w:val="bullet"/>
      <w:lvlText w:val="•"/>
      <w:lvlJc w:val="left"/>
      <w:pPr>
        <w:ind w:left="1786" w:hanging="185"/>
      </w:pPr>
      <w:rPr>
        <w:rFonts w:hint="default"/>
        <w:lang w:val="pt-PT" w:eastAsia="en-US" w:bidi="ar-SA"/>
      </w:rPr>
    </w:lvl>
    <w:lvl w:ilvl="2" w:tplc="EF202FD6">
      <w:numFmt w:val="bullet"/>
      <w:lvlText w:val="•"/>
      <w:lvlJc w:val="left"/>
      <w:pPr>
        <w:ind w:left="2673" w:hanging="185"/>
      </w:pPr>
      <w:rPr>
        <w:rFonts w:hint="default"/>
        <w:lang w:val="pt-PT" w:eastAsia="en-US" w:bidi="ar-SA"/>
      </w:rPr>
    </w:lvl>
    <w:lvl w:ilvl="3" w:tplc="A29832BE">
      <w:numFmt w:val="bullet"/>
      <w:lvlText w:val="•"/>
      <w:lvlJc w:val="left"/>
      <w:pPr>
        <w:ind w:left="3559" w:hanging="185"/>
      </w:pPr>
      <w:rPr>
        <w:rFonts w:hint="default"/>
        <w:lang w:val="pt-PT" w:eastAsia="en-US" w:bidi="ar-SA"/>
      </w:rPr>
    </w:lvl>
    <w:lvl w:ilvl="4" w:tplc="ED78B89E">
      <w:numFmt w:val="bullet"/>
      <w:lvlText w:val="•"/>
      <w:lvlJc w:val="left"/>
      <w:pPr>
        <w:ind w:left="4446" w:hanging="185"/>
      </w:pPr>
      <w:rPr>
        <w:rFonts w:hint="default"/>
        <w:lang w:val="pt-PT" w:eastAsia="en-US" w:bidi="ar-SA"/>
      </w:rPr>
    </w:lvl>
    <w:lvl w:ilvl="5" w:tplc="39F2601A">
      <w:numFmt w:val="bullet"/>
      <w:lvlText w:val="•"/>
      <w:lvlJc w:val="left"/>
      <w:pPr>
        <w:ind w:left="5332" w:hanging="185"/>
      </w:pPr>
      <w:rPr>
        <w:rFonts w:hint="default"/>
        <w:lang w:val="pt-PT" w:eastAsia="en-US" w:bidi="ar-SA"/>
      </w:rPr>
    </w:lvl>
    <w:lvl w:ilvl="6" w:tplc="36F4AF60">
      <w:numFmt w:val="bullet"/>
      <w:lvlText w:val="•"/>
      <w:lvlJc w:val="left"/>
      <w:pPr>
        <w:ind w:left="6219" w:hanging="185"/>
      </w:pPr>
      <w:rPr>
        <w:rFonts w:hint="default"/>
        <w:lang w:val="pt-PT" w:eastAsia="en-US" w:bidi="ar-SA"/>
      </w:rPr>
    </w:lvl>
    <w:lvl w:ilvl="7" w:tplc="62DE53A4">
      <w:numFmt w:val="bullet"/>
      <w:lvlText w:val="•"/>
      <w:lvlJc w:val="left"/>
      <w:pPr>
        <w:ind w:left="7105" w:hanging="185"/>
      </w:pPr>
      <w:rPr>
        <w:rFonts w:hint="default"/>
        <w:lang w:val="pt-PT" w:eastAsia="en-US" w:bidi="ar-SA"/>
      </w:rPr>
    </w:lvl>
    <w:lvl w:ilvl="8" w:tplc="0BEA61F2">
      <w:numFmt w:val="bullet"/>
      <w:lvlText w:val="•"/>
      <w:lvlJc w:val="left"/>
      <w:pPr>
        <w:ind w:left="7992" w:hanging="185"/>
      </w:pPr>
      <w:rPr>
        <w:rFonts w:hint="default"/>
        <w:lang w:val="pt-PT" w:eastAsia="en-US" w:bidi="ar-SA"/>
      </w:rPr>
    </w:lvl>
  </w:abstractNum>
  <w:abstractNum w:abstractNumId="26" w15:restartNumberingAfterBreak="0">
    <w:nsid w:val="7B5E130A"/>
    <w:multiLevelType w:val="hybridMultilevel"/>
    <w:tmpl w:val="79460B42"/>
    <w:lvl w:ilvl="0" w:tplc="03845A16">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E3625F4"/>
    <w:multiLevelType w:val="multilevel"/>
    <w:tmpl w:val="83805A1E"/>
    <w:lvl w:ilvl="0">
      <w:start w:val="6"/>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7EAD0E80"/>
    <w:multiLevelType w:val="multilevel"/>
    <w:tmpl w:val="6B4EF69C"/>
    <w:lvl w:ilvl="0">
      <w:start w:val="7"/>
      <w:numFmt w:val="decimal"/>
      <w:lvlText w:val="%1."/>
      <w:lvlJc w:val="left"/>
      <w:pPr>
        <w:ind w:left="114" w:hanging="180"/>
        <w:jc w:val="left"/>
      </w:pPr>
      <w:rPr>
        <w:rFonts w:hint="default"/>
        <w:b/>
        <w:bCs/>
        <w:w w:val="100"/>
        <w:lang w:val="pt-PT" w:eastAsia="en-US" w:bidi="ar-SA"/>
      </w:rPr>
    </w:lvl>
    <w:lvl w:ilvl="1">
      <w:start w:val="1"/>
      <w:numFmt w:val="decimal"/>
      <w:lvlText w:val="%1.%2."/>
      <w:lvlJc w:val="left"/>
      <w:pPr>
        <w:ind w:left="114" w:hanging="324"/>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714" w:hanging="461"/>
        <w:jc w:val="lef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730" w:hanging="461"/>
      </w:pPr>
      <w:rPr>
        <w:rFonts w:hint="default"/>
        <w:lang w:val="pt-PT" w:eastAsia="en-US" w:bidi="ar-SA"/>
      </w:rPr>
    </w:lvl>
    <w:lvl w:ilvl="4">
      <w:numFmt w:val="bullet"/>
      <w:lvlText w:val="•"/>
      <w:lvlJc w:val="left"/>
      <w:pPr>
        <w:ind w:left="3735" w:hanging="461"/>
      </w:pPr>
      <w:rPr>
        <w:rFonts w:hint="default"/>
        <w:lang w:val="pt-PT" w:eastAsia="en-US" w:bidi="ar-SA"/>
      </w:rPr>
    </w:lvl>
    <w:lvl w:ilvl="5">
      <w:numFmt w:val="bullet"/>
      <w:lvlText w:val="•"/>
      <w:lvlJc w:val="left"/>
      <w:pPr>
        <w:ind w:left="4740" w:hanging="461"/>
      </w:pPr>
      <w:rPr>
        <w:rFonts w:hint="default"/>
        <w:lang w:val="pt-PT" w:eastAsia="en-US" w:bidi="ar-SA"/>
      </w:rPr>
    </w:lvl>
    <w:lvl w:ilvl="6">
      <w:numFmt w:val="bullet"/>
      <w:lvlText w:val="•"/>
      <w:lvlJc w:val="left"/>
      <w:pPr>
        <w:ind w:left="5745" w:hanging="461"/>
      </w:pPr>
      <w:rPr>
        <w:rFonts w:hint="default"/>
        <w:lang w:val="pt-PT" w:eastAsia="en-US" w:bidi="ar-SA"/>
      </w:rPr>
    </w:lvl>
    <w:lvl w:ilvl="7">
      <w:numFmt w:val="bullet"/>
      <w:lvlText w:val="•"/>
      <w:lvlJc w:val="left"/>
      <w:pPr>
        <w:ind w:left="6750" w:hanging="461"/>
      </w:pPr>
      <w:rPr>
        <w:rFonts w:hint="default"/>
        <w:lang w:val="pt-PT" w:eastAsia="en-US" w:bidi="ar-SA"/>
      </w:rPr>
    </w:lvl>
    <w:lvl w:ilvl="8">
      <w:numFmt w:val="bullet"/>
      <w:lvlText w:val="•"/>
      <w:lvlJc w:val="left"/>
      <w:pPr>
        <w:ind w:left="7755" w:hanging="461"/>
      </w:pPr>
      <w:rPr>
        <w:rFonts w:hint="default"/>
        <w:lang w:val="pt-PT" w:eastAsia="en-US" w:bidi="ar-SA"/>
      </w:rPr>
    </w:lvl>
  </w:abstractNum>
  <w:abstractNum w:abstractNumId="30" w15:restartNumberingAfterBreak="0">
    <w:nsid w:val="7F815CA7"/>
    <w:multiLevelType w:val="multilevel"/>
    <w:tmpl w:val="C8DC2712"/>
    <w:lvl w:ilvl="0">
      <w:start w:val="2"/>
      <w:numFmt w:val="decimal"/>
      <w:lvlText w:val="%1."/>
      <w:lvlJc w:val="left"/>
      <w:pPr>
        <w:ind w:left="390" w:hanging="390"/>
      </w:pPr>
      <w:rPr>
        <w:rFonts w:ascii="Ecofont_Spranq_eco_Sans" w:hAnsi="Ecofont_Spranq_eco_Sans" w:cs="Tahoma" w:hint="default"/>
      </w:rPr>
    </w:lvl>
    <w:lvl w:ilvl="1">
      <w:start w:val="1"/>
      <w:numFmt w:val="decimal"/>
      <w:lvlText w:val="%1.%2."/>
      <w:lvlJc w:val="left"/>
      <w:pPr>
        <w:ind w:left="390" w:hanging="39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Ecofont_Spranq_eco_Sans" w:hAnsi="Ecofont_Spranq_eco_Sans" w:cs="Tahoma" w:hint="default"/>
      </w:rPr>
    </w:lvl>
    <w:lvl w:ilvl="4">
      <w:start w:val="1"/>
      <w:numFmt w:val="decimal"/>
      <w:lvlText w:val="%1.%2.%3.%4.%5."/>
      <w:lvlJc w:val="left"/>
      <w:pPr>
        <w:ind w:left="1080" w:hanging="1080"/>
      </w:pPr>
      <w:rPr>
        <w:rFonts w:ascii="Ecofont_Spranq_eco_Sans" w:hAnsi="Ecofont_Spranq_eco_Sans" w:cs="Tahoma" w:hint="default"/>
      </w:rPr>
    </w:lvl>
    <w:lvl w:ilvl="5">
      <w:start w:val="1"/>
      <w:numFmt w:val="decimal"/>
      <w:lvlText w:val="%1.%2.%3.%4.%5.%6."/>
      <w:lvlJc w:val="left"/>
      <w:pPr>
        <w:ind w:left="1080" w:hanging="1080"/>
      </w:pPr>
      <w:rPr>
        <w:rFonts w:ascii="Ecofont_Spranq_eco_Sans" w:hAnsi="Ecofont_Spranq_eco_Sans" w:cs="Tahoma" w:hint="default"/>
      </w:rPr>
    </w:lvl>
    <w:lvl w:ilvl="6">
      <w:start w:val="1"/>
      <w:numFmt w:val="decimal"/>
      <w:lvlText w:val="%1.%2.%3.%4.%5.%6.%7."/>
      <w:lvlJc w:val="left"/>
      <w:pPr>
        <w:ind w:left="1440" w:hanging="1440"/>
      </w:pPr>
      <w:rPr>
        <w:rFonts w:ascii="Ecofont_Spranq_eco_Sans" w:hAnsi="Ecofont_Spranq_eco_Sans" w:cs="Tahoma" w:hint="default"/>
      </w:rPr>
    </w:lvl>
    <w:lvl w:ilvl="7">
      <w:start w:val="1"/>
      <w:numFmt w:val="decimal"/>
      <w:lvlText w:val="%1.%2.%3.%4.%5.%6.%7.%8."/>
      <w:lvlJc w:val="left"/>
      <w:pPr>
        <w:ind w:left="1440" w:hanging="1440"/>
      </w:pPr>
      <w:rPr>
        <w:rFonts w:ascii="Ecofont_Spranq_eco_Sans" w:hAnsi="Ecofont_Spranq_eco_Sans" w:cs="Tahoma" w:hint="default"/>
      </w:rPr>
    </w:lvl>
    <w:lvl w:ilvl="8">
      <w:start w:val="1"/>
      <w:numFmt w:val="decimal"/>
      <w:lvlText w:val="%1.%2.%3.%4.%5.%6.%7.%8.%9."/>
      <w:lvlJc w:val="left"/>
      <w:pPr>
        <w:ind w:left="1800" w:hanging="1800"/>
      </w:pPr>
      <w:rPr>
        <w:rFonts w:ascii="Ecofont_Spranq_eco_Sans" w:hAnsi="Ecofont_Spranq_eco_Sans" w:cs="Tahoma" w:hint="default"/>
      </w:rPr>
    </w:lvl>
  </w:abstractNum>
  <w:num w:numId="1">
    <w:abstractNumId w:val="19"/>
  </w:num>
  <w:num w:numId="2">
    <w:abstractNumId w:val="3"/>
  </w:num>
  <w:num w:numId="3">
    <w:abstractNumId w:val="19"/>
    <w:lvlOverride w:ilvl="0">
      <w:startOverride w:val="8"/>
    </w:lvlOverride>
    <w:lvlOverride w:ilvl="1">
      <w:startOverride w:val="7"/>
    </w:lvlOverride>
    <w:lvlOverride w:ilvl="2">
      <w:startOverride w:val="1"/>
    </w:lvlOverride>
  </w:num>
  <w:num w:numId="4">
    <w:abstractNumId w:val="19"/>
    <w:lvlOverride w:ilvl="0">
      <w:startOverride w:val="8"/>
    </w:lvlOverride>
    <w:lvlOverride w:ilvl="1">
      <w:startOverride w:val="10"/>
    </w:lvlOverride>
    <w:lvlOverride w:ilvl="2">
      <w:startOverride w:val="2"/>
    </w:lvlOverride>
  </w:num>
  <w:num w:numId="5">
    <w:abstractNumId w:val="16"/>
  </w:num>
  <w:num w:numId="6">
    <w:abstractNumId w:val="5"/>
  </w:num>
  <w:num w:numId="7">
    <w:abstractNumId w:val="24"/>
  </w:num>
  <w:num w:numId="8">
    <w:abstractNumId w:val="23"/>
  </w:num>
  <w:num w:numId="9">
    <w:abstractNumId w:val="28"/>
  </w:num>
  <w:num w:numId="10">
    <w:abstractNumId w:val="12"/>
  </w:num>
  <w:num w:numId="11">
    <w:abstractNumId w:val="4"/>
  </w:num>
  <w:num w:numId="12">
    <w:abstractNumId w:val="21"/>
  </w:num>
  <w:num w:numId="13">
    <w:abstractNumId w:val="27"/>
  </w:num>
  <w:num w:numId="14">
    <w:abstractNumId w:val="10"/>
  </w:num>
  <w:num w:numId="1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3"/>
    </w:lvlOverride>
    <w:lvlOverride w:ilvl="1">
      <w:startOverride w:val="1"/>
    </w:lvlOverride>
  </w:num>
  <w:num w:numId="17">
    <w:abstractNumId w:val="7"/>
    <w:lvlOverride w:ilvl="0">
      <w:startOverride w:val="14"/>
    </w:lvlOverride>
    <w:lvlOverride w:ilvl="1">
      <w:startOverride w:val="1"/>
    </w:lvlOverride>
  </w:num>
  <w:num w:numId="18">
    <w:abstractNumId w:val="7"/>
    <w:lvlOverride w:ilvl="0">
      <w:startOverride w:val="15"/>
    </w:lvlOverride>
    <w:lvlOverride w:ilvl="1">
      <w:startOverride w:val="1"/>
    </w:lvlOverride>
  </w:num>
  <w:num w:numId="19">
    <w:abstractNumId w:val="7"/>
    <w:lvlOverride w:ilvl="0">
      <w:startOverride w:val="16"/>
    </w:lvlOverride>
    <w:lvlOverride w:ilvl="1">
      <w:startOverride w:val="1"/>
    </w:lvlOverride>
  </w:num>
  <w:num w:numId="20">
    <w:abstractNumId w:val="7"/>
    <w:lvlOverride w:ilvl="0">
      <w:startOverride w:val="17"/>
    </w:lvlOverride>
    <w:lvlOverride w:ilvl="1">
      <w:startOverride w:val="1"/>
    </w:lvlOverride>
  </w:num>
  <w:num w:numId="21">
    <w:abstractNumId w:val="26"/>
  </w:num>
  <w:num w:numId="22">
    <w:abstractNumId w:val="30"/>
  </w:num>
  <w:num w:numId="23">
    <w:abstractNumId w:val="18"/>
  </w:num>
  <w:num w:numId="24">
    <w:abstractNumId w:val="1"/>
  </w:num>
  <w:num w:numId="25">
    <w:abstractNumId w:val="9"/>
  </w:num>
  <w:num w:numId="26">
    <w:abstractNumId w:val="13"/>
  </w:num>
  <w:num w:numId="27">
    <w:abstractNumId w:val="14"/>
  </w:num>
  <w:num w:numId="28">
    <w:abstractNumId w:val="25"/>
  </w:num>
  <w:num w:numId="29">
    <w:abstractNumId w:val="29"/>
  </w:num>
  <w:num w:numId="30">
    <w:abstractNumId w:val="2"/>
  </w:num>
  <w:num w:numId="31">
    <w:abstractNumId w:val="6"/>
  </w:num>
  <w:num w:numId="32">
    <w:abstractNumId w:val="8"/>
  </w:num>
  <w:num w:numId="33">
    <w:abstractNumId w:val="15"/>
  </w:num>
  <w:num w:numId="34">
    <w:abstractNumId w:val="17"/>
  </w:num>
  <w:num w:numId="35">
    <w:abstractNumId w:val="11"/>
  </w:num>
  <w:num w:numId="36">
    <w:abstractNumId w:val="0"/>
  </w:num>
  <w:num w:numId="37">
    <w:abstractNumId w:val="22"/>
  </w:num>
  <w:num w:numId="38">
    <w:abstractNumId w:val="7"/>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readOnly" w:enforcement="1" w:cryptProviderType="rsaAES" w:cryptAlgorithmClass="hash" w:cryptAlgorithmType="typeAny" w:cryptAlgorithmSid="14" w:cryptSpinCount="100000" w:hash="L3s+RrTdnXPnINxsk8jRMzMES8D4affWuoxl45ffzqHu1DGFIo+deQW4hMFe2jHkrXcqDsCzSrxUo6TDm+FTzQ==" w:salt="bI6gMlytxCbt5c24M58Cxg=="/>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8A"/>
    <w:rsid w:val="00005199"/>
    <w:rsid w:val="000176BE"/>
    <w:rsid w:val="00023B13"/>
    <w:rsid w:val="00031DA1"/>
    <w:rsid w:val="00040F1B"/>
    <w:rsid w:val="00045C6A"/>
    <w:rsid w:val="000537A6"/>
    <w:rsid w:val="00053D3A"/>
    <w:rsid w:val="00055658"/>
    <w:rsid w:val="0006716C"/>
    <w:rsid w:val="00076AEE"/>
    <w:rsid w:val="00086773"/>
    <w:rsid w:val="00087D75"/>
    <w:rsid w:val="00090BD1"/>
    <w:rsid w:val="0009382C"/>
    <w:rsid w:val="00097A78"/>
    <w:rsid w:val="000A2CA8"/>
    <w:rsid w:val="000A54F4"/>
    <w:rsid w:val="000B512F"/>
    <w:rsid w:val="000B7676"/>
    <w:rsid w:val="000C552A"/>
    <w:rsid w:val="000D051F"/>
    <w:rsid w:val="000D1A68"/>
    <w:rsid w:val="000D1D0E"/>
    <w:rsid w:val="000D26D6"/>
    <w:rsid w:val="000D4E97"/>
    <w:rsid w:val="00100DFF"/>
    <w:rsid w:val="001126F8"/>
    <w:rsid w:val="00121CF0"/>
    <w:rsid w:val="00123383"/>
    <w:rsid w:val="00124664"/>
    <w:rsid w:val="00130914"/>
    <w:rsid w:val="001330AF"/>
    <w:rsid w:val="001406DB"/>
    <w:rsid w:val="0014799B"/>
    <w:rsid w:val="00152A3E"/>
    <w:rsid w:val="001640B1"/>
    <w:rsid w:val="001649F7"/>
    <w:rsid w:val="00164E53"/>
    <w:rsid w:val="00165270"/>
    <w:rsid w:val="00170F12"/>
    <w:rsid w:val="00196AED"/>
    <w:rsid w:val="001A6DDE"/>
    <w:rsid w:val="001A73DD"/>
    <w:rsid w:val="001B1672"/>
    <w:rsid w:val="001B3DDD"/>
    <w:rsid w:val="001B4447"/>
    <w:rsid w:val="001B57DD"/>
    <w:rsid w:val="001B67A1"/>
    <w:rsid w:val="001C071B"/>
    <w:rsid w:val="001C34FC"/>
    <w:rsid w:val="001C457B"/>
    <w:rsid w:val="001D4CB1"/>
    <w:rsid w:val="001D7C4A"/>
    <w:rsid w:val="00225C6A"/>
    <w:rsid w:val="0024034D"/>
    <w:rsid w:val="00247CA2"/>
    <w:rsid w:val="002544DA"/>
    <w:rsid w:val="00273EF7"/>
    <w:rsid w:val="00276060"/>
    <w:rsid w:val="00280E9F"/>
    <w:rsid w:val="002824CC"/>
    <w:rsid w:val="002951D3"/>
    <w:rsid w:val="00297DC7"/>
    <w:rsid w:val="002A1C13"/>
    <w:rsid w:val="002A518A"/>
    <w:rsid w:val="002E79F0"/>
    <w:rsid w:val="00300715"/>
    <w:rsid w:val="003033D8"/>
    <w:rsid w:val="00306805"/>
    <w:rsid w:val="003114CD"/>
    <w:rsid w:val="00332922"/>
    <w:rsid w:val="00336E74"/>
    <w:rsid w:val="00345084"/>
    <w:rsid w:val="003514FF"/>
    <w:rsid w:val="00377283"/>
    <w:rsid w:val="00382791"/>
    <w:rsid w:val="00385855"/>
    <w:rsid w:val="003867AC"/>
    <w:rsid w:val="003A3A9C"/>
    <w:rsid w:val="003A73BD"/>
    <w:rsid w:val="003E0C57"/>
    <w:rsid w:val="003E1993"/>
    <w:rsid w:val="003E3A28"/>
    <w:rsid w:val="003F49A4"/>
    <w:rsid w:val="004047DF"/>
    <w:rsid w:val="004077CD"/>
    <w:rsid w:val="004255A3"/>
    <w:rsid w:val="00426DFE"/>
    <w:rsid w:val="00442D2E"/>
    <w:rsid w:val="00445CDE"/>
    <w:rsid w:val="00451FE2"/>
    <w:rsid w:val="00472559"/>
    <w:rsid w:val="00492538"/>
    <w:rsid w:val="00493268"/>
    <w:rsid w:val="004A1FFE"/>
    <w:rsid w:val="004A338B"/>
    <w:rsid w:val="004A545E"/>
    <w:rsid w:val="004B22FB"/>
    <w:rsid w:val="004C7CC7"/>
    <w:rsid w:val="004D09F7"/>
    <w:rsid w:val="004F055E"/>
    <w:rsid w:val="004F5E10"/>
    <w:rsid w:val="0050473F"/>
    <w:rsid w:val="005123AB"/>
    <w:rsid w:val="00515A46"/>
    <w:rsid w:val="00523856"/>
    <w:rsid w:val="00523BDD"/>
    <w:rsid w:val="00545C09"/>
    <w:rsid w:val="0054621B"/>
    <w:rsid w:val="00546B25"/>
    <w:rsid w:val="005530EB"/>
    <w:rsid w:val="00557D3E"/>
    <w:rsid w:val="00561CEA"/>
    <w:rsid w:val="00566945"/>
    <w:rsid w:val="00573002"/>
    <w:rsid w:val="00585632"/>
    <w:rsid w:val="005930D1"/>
    <w:rsid w:val="005A0E1D"/>
    <w:rsid w:val="005A2D1E"/>
    <w:rsid w:val="005A49D1"/>
    <w:rsid w:val="005B204B"/>
    <w:rsid w:val="005D4C95"/>
    <w:rsid w:val="005E2748"/>
    <w:rsid w:val="005F5A42"/>
    <w:rsid w:val="005F62A4"/>
    <w:rsid w:val="006011C4"/>
    <w:rsid w:val="00603754"/>
    <w:rsid w:val="00627AB7"/>
    <w:rsid w:val="006356DC"/>
    <w:rsid w:val="00635981"/>
    <w:rsid w:val="00635B62"/>
    <w:rsid w:val="006502AD"/>
    <w:rsid w:val="0066337F"/>
    <w:rsid w:val="006739CA"/>
    <w:rsid w:val="00680337"/>
    <w:rsid w:val="00685B93"/>
    <w:rsid w:val="00693FBE"/>
    <w:rsid w:val="006C15BB"/>
    <w:rsid w:val="006C4552"/>
    <w:rsid w:val="006C5FCC"/>
    <w:rsid w:val="006C7283"/>
    <w:rsid w:val="006D5526"/>
    <w:rsid w:val="006D7A35"/>
    <w:rsid w:val="006E524D"/>
    <w:rsid w:val="00703766"/>
    <w:rsid w:val="00705497"/>
    <w:rsid w:val="00720C00"/>
    <w:rsid w:val="00755FB4"/>
    <w:rsid w:val="00764D48"/>
    <w:rsid w:val="00770D34"/>
    <w:rsid w:val="00796439"/>
    <w:rsid w:val="007A6AB2"/>
    <w:rsid w:val="007B43A1"/>
    <w:rsid w:val="007B6405"/>
    <w:rsid w:val="007C30D1"/>
    <w:rsid w:val="007D10C7"/>
    <w:rsid w:val="007D3F02"/>
    <w:rsid w:val="007E2138"/>
    <w:rsid w:val="007E5A87"/>
    <w:rsid w:val="007F6A82"/>
    <w:rsid w:val="00815A19"/>
    <w:rsid w:val="00820D47"/>
    <w:rsid w:val="0083475B"/>
    <w:rsid w:val="00834C5B"/>
    <w:rsid w:val="00835488"/>
    <w:rsid w:val="00835C30"/>
    <w:rsid w:val="00845D92"/>
    <w:rsid w:val="00846A14"/>
    <w:rsid w:val="00847F10"/>
    <w:rsid w:val="0086284F"/>
    <w:rsid w:val="008639EC"/>
    <w:rsid w:val="008642D0"/>
    <w:rsid w:val="008911A4"/>
    <w:rsid w:val="008B7540"/>
    <w:rsid w:val="008C2D42"/>
    <w:rsid w:val="008D401D"/>
    <w:rsid w:val="008E7B8A"/>
    <w:rsid w:val="008F2C8A"/>
    <w:rsid w:val="00900EA0"/>
    <w:rsid w:val="00905F5C"/>
    <w:rsid w:val="00907315"/>
    <w:rsid w:val="009249D3"/>
    <w:rsid w:val="009313A7"/>
    <w:rsid w:val="009335B4"/>
    <w:rsid w:val="0093718C"/>
    <w:rsid w:val="00950A6D"/>
    <w:rsid w:val="00952F36"/>
    <w:rsid w:val="00957317"/>
    <w:rsid w:val="009637A6"/>
    <w:rsid w:val="0099688A"/>
    <w:rsid w:val="009C0E09"/>
    <w:rsid w:val="009D586A"/>
    <w:rsid w:val="009F3DDB"/>
    <w:rsid w:val="00A0658B"/>
    <w:rsid w:val="00A22226"/>
    <w:rsid w:val="00A22AFB"/>
    <w:rsid w:val="00A2633A"/>
    <w:rsid w:val="00A45F55"/>
    <w:rsid w:val="00A664E5"/>
    <w:rsid w:val="00A728F2"/>
    <w:rsid w:val="00A85122"/>
    <w:rsid w:val="00AA1316"/>
    <w:rsid w:val="00AB5F43"/>
    <w:rsid w:val="00AB7461"/>
    <w:rsid w:val="00AC066D"/>
    <w:rsid w:val="00AC0F98"/>
    <w:rsid w:val="00AD16BF"/>
    <w:rsid w:val="00B30104"/>
    <w:rsid w:val="00B32086"/>
    <w:rsid w:val="00B437CF"/>
    <w:rsid w:val="00B43E74"/>
    <w:rsid w:val="00B50424"/>
    <w:rsid w:val="00B5259B"/>
    <w:rsid w:val="00B65A61"/>
    <w:rsid w:val="00BE1A3E"/>
    <w:rsid w:val="00C36282"/>
    <w:rsid w:val="00C369AA"/>
    <w:rsid w:val="00C408AD"/>
    <w:rsid w:val="00C57A07"/>
    <w:rsid w:val="00C70722"/>
    <w:rsid w:val="00C75A2C"/>
    <w:rsid w:val="00CC2324"/>
    <w:rsid w:val="00CC2F39"/>
    <w:rsid w:val="00CD38BC"/>
    <w:rsid w:val="00CD5910"/>
    <w:rsid w:val="00CF362A"/>
    <w:rsid w:val="00CF5650"/>
    <w:rsid w:val="00D1743C"/>
    <w:rsid w:val="00D23351"/>
    <w:rsid w:val="00D309DF"/>
    <w:rsid w:val="00D36DA2"/>
    <w:rsid w:val="00D37B86"/>
    <w:rsid w:val="00D4593B"/>
    <w:rsid w:val="00D7081B"/>
    <w:rsid w:val="00D81561"/>
    <w:rsid w:val="00DA2166"/>
    <w:rsid w:val="00DB2A53"/>
    <w:rsid w:val="00DB5315"/>
    <w:rsid w:val="00DC4BF8"/>
    <w:rsid w:val="00DF0658"/>
    <w:rsid w:val="00DF1E45"/>
    <w:rsid w:val="00E00620"/>
    <w:rsid w:val="00E908A4"/>
    <w:rsid w:val="00E97171"/>
    <w:rsid w:val="00EB1086"/>
    <w:rsid w:val="00EB2CEE"/>
    <w:rsid w:val="00EB3B05"/>
    <w:rsid w:val="00EC1BF4"/>
    <w:rsid w:val="00EC7460"/>
    <w:rsid w:val="00ED0002"/>
    <w:rsid w:val="00ED7025"/>
    <w:rsid w:val="00EE29A4"/>
    <w:rsid w:val="00EE6210"/>
    <w:rsid w:val="00EF4234"/>
    <w:rsid w:val="00F5006F"/>
    <w:rsid w:val="00F51979"/>
    <w:rsid w:val="00F85887"/>
    <w:rsid w:val="00F85FB9"/>
    <w:rsid w:val="00FA662D"/>
    <w:rsid w:val="00FB495E"/>
    <w:rsid w:val="00FC7120"/>
    <w:rsid w:val="00FE6595"/>
    <w:rsid w:val="00FF7A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FD68183"/>
  <w15:docId w15:val="{284433C3-8AC8-467C-84AA-785E97413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333"/>
    <w:rPr>
      <w:rFonts w:cs="Tahoma"/>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unhideWhenUsed/>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unhideWhenUsed/>
    <w:qFormat/>
    <w:rsid w:val="00CC1A4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customStyle="1" w:styleId="TableNormal0">
    <w:name w:val="Table Normal"/>
    <w:tblPr>
      <w:tblCellMar>
        <w:top w:w="0" w:type="dxa"/>
        <w:left w:w="0" w:type="dxa"/>
        <w:bottom w:w="0" w:type="dxa"/>
        <w:right w:w="0" w:type="dxa"/>
      </w:tblCellMar>
    </w:tblPr>
  </w:style>
  <w:style w:type="paragraph" w:styleId="PargrafodaLista">
    <w:name w:val="List Paragraph"/>
    <w:aliases w:val="título 3"/>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1"/>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uiPriority w:val="1"/>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20"/>
      <w:szCs w:val="20"/>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sz w:val="20"/>
      <w:szCs w:val="20"/>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título 3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1"/>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sz w:val="20"/>
      <w:szCs w:val="20"/>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sz w:val="20"/>
      <w:szCs w:val="20"/>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sz w:val="20"/>
      <w:szCs w:val="2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Ttulo8Char">
    <w:name w:val="Título 8 Char"/>
    <w:basedOn w:val="Fontepargpadro"/>
    <w:link w:val="Ttulo8"/>
    <w:uiPriority w:val="9"/>
    <w:rsid w:val="00CC1A41"/>
    <w:rPr>
      <w:rFonts w:asciiTheme="majorHAnsi" w:eastAsiaTheme="majorEastAsia" w:hAnsiTheme="majorHAnsi" w:cstheme="majorBidi"/>
      <w:color w:val="272727" w:themeColor="text1" w:themeTint="D8"/>
      <w:sz w:val="21"/>
      <w:szCs w:val="21"/>
      <w:lang w:eastAsia="pt-BR"/>
    </w:rPr>
  </w:style>
  <w:style w:type="paragraph" w:styleId="Textodenotadefim">
    <w:name w:val="endnote text"/>
    <w:basedOn w:val="Normal"/>
    <w:link w:val="TextodenotadefimChar"/>
    <w:semiHidden/>
    <w:unhideWhenUsed/>
    <w:rsid w:val="004E7B33"/>
    <w:rPr>
      <w:sz w:val="20"/>
      <w:szCs w:val="20"/>
    </w:rPr>
  </w:style>
  <w:style w:type="character" w:customStyle="1" w:styleId="TextodenotadefimChar">
    <w:name w:val="Texto de nota de fim Char"/>
    <w:basedOn w:val="Fontepargpadro"/>
    <w:link w:val="Textodenotadefim"/>
    <w:semiHidden/>
    <w:rsid w:val="004E7B33"/>
    <w:rPr>
      <w:rFonts w:ascii="Ecofont_Spranq_eco_Sans" w:hAnsi="Ecofont_Spranq_eco_Sans" w:cs="Tahoma"/>
      <w:lang w:eastAsia="pt-BR"/>
    </w:rPr>
  </w:style>
  <w:style w:type="character" w:styleId="Refdenotadefim">
    <w:name w:val="endnote reference"/>
    <w:basedOn w:val="Fontepargpadro"/>
    <w:semiHidden/>
    <w:unhideWhenUsed/>
    <w:rsid w:val="004E7B33"/>
    <w:rPr>
      <w:vertAlign w:val="superscript"/>
    </w:rPr>
  </w:style>
  <w:style w:type="paragraph" w:styleId="Textodenotaderodap">
    <w:name w:val="footnote text"/>
    <w:basedOn w:val="Normal"/>
    <w:link w:val="TextodenotaderodapChar"/>
    <w:semiHidden/>
    <w:unhideWhenUsed/>
    <w:rsid w:val="004E7B33"/>
    <w:rPr>
      <w:sz w:val="20"/>
      <w:szCs w:val="20"/>
    </w:rPr>
  </w:style>
  <w:style w:type="character" w:customStyle="1" w:styleId="TextodenotaderodapChar">
    <w:name w:val="Texto de nota de rodapé Char"/>
    <w:basedOn w:val="Fontepargpadro"/>
    <w:link w:val="Textodenotaderodap"/>
    <w:semiHidden/>
    <w:rsid w:val="004E7B33"/>
    <w:rPr>
      <w:rFonts w:ascii="Ecofont_Spranq_eco_Sans" w:hAnsi="Ecofont_Spranq_eco_Sans" w:cs="Tahoma"/>
      <w:lang w:eastAsia="pt-BR"/>
    </w:rPr>
  </w:style>
  <w:style w:type="character" w:styleId="Refdenotaderodap">
    <w:name w:val="footnote reference"/>
    <w:basedOn w:val="Fontepargpadro"/>
    <w:semiHidden/>
    <w:unhideWhenUsed/>
    <w:rsid w:val="004E7B33"/>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2">
    <w:name w:val="Table Normal2"/>
    <w:uiPriority w:val="2"/>
    <w:semiHidden/>
    <w:unhideWhenUsed/>
    <w:qFormat/>
    <w:rsid w:val="002544DA"/>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Corpodetexto3">
    <w:name w:val="Body Text 3"/>
    <w:basedOn w:val="Normal"/>
    <w:link w:val="Corpodetexto3Char"/>
    <w:uiPriority w:val="99"/>
    <w:semiHidden/>
    <w:unhideWhenUsed/>
    <w:rsid w:val="00F85887"/>
    <w:pPr>
      <w:spacing w:after="120"/>
    </w:pPr>
    <w:rPr>
      <w:sz w:val="16"/>
      <w:szCs w:val="16"/>
    </w:rPr>
  </w:style>
  <w:style w:type="character" w:customStyle="1" w:styleId="Corpodetexto3Char">
    <w:name w:val="Corpo de texto 3 Char"/>
    <w:basedOn w:val="Fontepargpadro"/>
    <w:link w:val="Corpodetexto3"/>
    <w:uiPriority w:val="99"/>
    <w:semiHidden/>
    <w:rsid w:val="00F85887"/>
    <w:rPr>
      <w:rFonts w:cs="Tahoma"/>
      <w:sz w:val="16"/>
      <w:szCs w:val="16"/>
    </w:rPr>
  </w:style>
  <w:style w:type="character" w:customStyle="1" w:styleId="fontstyle01">
    <w:name w:val="fontstyle01"/>
    <w:basedOn w:val="Fontepargpadro"/>
    <w:rsid w:val="001B3DDD"/>
    <w:rPr>
      <w:rFonts w:ascii="Times New Roman" w:hAnsi="Times New Roman" w:cs="Times New Roman" w:hint="default"/>
      <w:b w:val="0"/>
      <w:bCs w:val="0"/>
      <w:i w:val="0"/>
      <w:iCs w:val="0"/>
      <w:color w:val="000000"/>
      <w:sz w:val="24"/>
      <w:szCs w:val="24"/>
    </w:rPr>
  </w:style>
  <w:style w:type="character" w:customStyle="1" w:styleId="MenoPendente7">
    <w:name w:val="Menção Pendente7"/>
    <w:basedOn w:val="Fontepargpadro"/>
    <w:uiPriority w:val="99"/>
    <w:semiHidden/>
    <w:unhideWhenUsed/>
    <w:rsid w:val="00A2633A"/>
    <w:rPr>
      <w:color w:val="605E5C"/>
      <w:shd w:val="clear" w:color="auto" w:fill="E1DFDD"/>
    </w:rPr>
  </w:style>
  <w:style w:type="numbering" w:customStyle="1" w:styleId="Semlista1">
    <w:name w:val="Sem lista1"/>
    <w:next w:val="Semlista"/>
    <w:uiPriority w:val="99"/>
    <w:semiHidden/>
    <w:unhideWhenUsed/>
    <w:rsid w:val="007E2138"/>
  </w:style>
  <w:style w:type="table" w:customStyle="1" w:styleId="TableNormal1">
    <w:name w:val="Table Normal1"/>
    <w:uiPriority w:val="2"/>
    <w:semiHidden/>
    <w:unhideWhenUsed/>
    <w:qFormat/>
    <w:rsid w:val="007E2138"/>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E2138"/>
    <w:pPr>
      <w:widowControl w:val="0"/>
      <w:autoSpaceDE w:val="0"/>
      <w:autoSpaceDN w:val="0"/>
    </w:pPr>
    <w:rPr>
      <w:rFonts w:ascii="Times New Roman" w:eastAsia="Times New Roman" w:hAnsi="Times New Roman" w:cs="Times New Roman"/>
      <w:sz w:val="22"/>
      <w:szCs w:val="22"/>
      <w:lang w:val="pt-PT" w:eastAsia="en-US"/>
    </w:rPr>
  </w:style>
  <w:style w:type="character" w:styleId="MenoPendente">
    <w:name w:val="Unresolved Mention"/>
    <w:basedOn w:val="Fontepargpadro"/>
    <w:uiPriority w:val="99"/>
    <w:semiHidden/>
    <w:unhideWhenUsed/>
    <w:rsid w:val="006011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275760">
      <w:bodyDiv w:val="1"/>
      <w:marLeft w:val="0"/>
      <w:marRight w:val="0"/>
      <w:marTop w:val="0"/>
      <w:marBottom w:val="0"/>
      <w:divBdr>
        <w:top w:val="none" w:sz="0" w:space="0" w:color="auto"/>
        <w:left w:val="none" w:sz="0" w:space="0" w:color="auto"/>
        <w:bottom w:val="none" w:sz="0" w:space="0" w:color="auto"/>
        <w:right w:val="none" w:sz="0" w:space="0" w:color="auto"/>
      </w:divBdr>
    </w:div>
    <w:div w:id="1118719198">
      <w:bodyDiv w:val="1"/>
      <w:marLeft w:val="0"/>
      <w:marRight w:val="0"/>
      <w:marTop w:val="0"/>
      <w:marBottom w:val="0"/>
      <w:divBdr>
        <w:top w:val="none" w:sz="0" w:space="0" w:color="auto"/>
        <w:left w:val="none" w:sz="0" w:space="0" w:color="auto"/>
        <w:bottom w:val="none" w:sz="0" w:space="0" w:color="auto"/>
        <w:right w:val="none" w:sz="0" w:space="0" w:color="auto"/>
      </w:divBdr>
    </w:div>
    <w:div w:id="1477526193">
      <w:bodyDiv w:val="1"/>
      <w:marLeft w:val="0"/>
      <w:marRight w:val="0"/>
      <w:marTop w:val="0"/>
      <w:marBottom w:val="0"/>
      <w:divBdr>
        <w:top w:val="none" w:sz="0" w:space="0" w:color="auto"/>
        <w:left w:val="none" w:sz="0" w:space="0" w:color="auto"/>
        <w:bottom w:val="none" w:sz="0" w:space="0" w:color="auto"/>
        <w:right w:val="none" w:sz="0" w:space="0" w:color="auto"/>
      </w:divBdr>
    </w:div>
    <w:div w:id="1945458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1.xml"/><Relationship Id="rId89"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ontenova.mg.gov.br/licitacoes"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8078compilado.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ontenova.mg.gov.br/licitacoes"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ontenova.mg.gov.br/detalhe-da-licitacao/info/pe-83-2023/31045"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http://licitacao@pontenova.mg.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1/lei/l12527.htm" TargetMode="External"/><Relationship Id="rId86"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gov.br/compra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oter" Target="footer2.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2/decreto/d7724.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ZWWIKksql0gGbsSDtpsvfq9rbQ==">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46</Pages>
  <Words>15855</Words>
  <Characters>85623</Characters>
  <Application>Microsoft Office Word</Application>
  <DocSecurity>8</DocSecurity>
  <Lines>713</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pmpn</cp:lastModifiedBy>
  <cp:revision>8</cp:revision>
  <cp:lastPrinted>2023-09-01T17:41:00Z</cp:lastPrinted>
  <dcterms:created xsi:type="dcterms:W3CDTF">2023-10-03T20:47:00Z</dcterms:created>
  <dcterms:modified xsi:type="dcterms:W3CDTF">2023-10-10T19:22:00Z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